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2943" w:rsidRPr="00D274A5" w:rsidRDefault="001F2943" w:rsidP="001F2943">
      <w:pPr>
        <w:spacing w:after="0" w:line="360" w:lineRule="auto"/>
        <w:ind w:left="709" w:hanging="709"/>
        <w:jc w:val="center"/>
        <w:outlineLvl w:val="0"/>
        <w:rPr>
          <w:rFonts w:ascii="Arial" w:eastAsia="Times New Roman" w:hAnsi="Arial" w:cs="Arial"/>
          <w:b/>
          <w:spacing w:val="240"/>
          <w:sz w:val="40"/>
          <w:szCs w:val="40"/>
          <w:lang w:eastAsia="pl-PL"/>
        </w:rPr>
      </w:pPr>
      <w:r w:rsidRPr="00D274A5">
        <w:rPr>
          <w:rFonts w:ascii="Arial" w:eastAsia="Times New Roman" w:hAnsi="Arial" w:cs="Arial"/>
          <w:b/>
          <w:spacing w:val="240"/>
          <w:sz w:val="40"/>
          <w:szCs w:val="40"/>
          <w:lang w:eastAsia="pl-PL"/>
        </w:rPr>
        <w:t>OPIS TECHNICZNY</w:t>
      </w:r>
    </w:p>
    <w:p w:rsidR="001F2943" w:rsidRPr="00D274A5" w:rsidRDefault="001F2943" w:rsidP="001F2943">
      <w:pPr>
        <w:spacing w:after="0" w:line="360" w:lineRule="auto"/>
        <w:ind w:left="709" w:hanging="709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:rsidR="001F2943" w:rsidRPr="00D274A5" w:rsidRDefault="001F2943" w:rsidP="001F2943">
      <w:pPr>
        <w:spacing w:after="100" w:afterAutospacing="1" w:line="360" w:lineRule="auto"/>
        <w:ind w:left="709" w:hanging="709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D274A5">
        <w:rPr>
          <w:rFonts w:ascii="Arial" w:eastAsia="Times New Roman" w:hAnsi="Arial" w:cs="Arial"/>
          <w:sz w:val="28"/>
          <w:szCs w:val="28"/>
          <w:lang w:eastAsia="pl-PL"/>
        </w:rPr>
        <w:t xml:space="preserve">do projektu budowlanego: </w:t>
      </w:r>
    </w:p>
    <w:p w:rsidR="001F2943" w:rsidRDefault="001F2943" w:rsidP="001F2943">
      <w:pPr>
        <w:spacing w:after="0"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D274A5">
        <w:rPr>
          <w:rFonts w:ascii="Arial" w:hAnsi="Arial" w:cs="Arial"/>
          <w:b/>
          <w:i/>
          <w:sz w:val="28"/>
          <w:szCs w:val="28"/>
        </w:rPr>
        <w:t xml:space="preserve"> „</w:t>
      </w:r>
      <w:r w:rsidRPr="001F2943">
        <w:rPr>
          <w:rFonts w:ascii="Arial" w:hAnsi="Arial" w:cs="Arial"/>
          <w:b/>
          <w:i/>
          <w:sz w:val="28"/>
          <w:szCs w:val="28"/>
        </w:rPr>
        <w:t xml:space="preserve">Budowa ul. Sopockiej w </w:t>
      </w:r>
      <w:proofErr w:type="spellStart"/>
      <w:r w:rsidRPr="001F2943">
        <w:rPr>
          <w:rFonts w:ascii="Arial" w:hAnsi="Arial" w:cs="Arial"/>
          <w:b/>
          <w:i/>
          <w:sz w:val="28"/>
          <w:szCs w:val="28"/>
        </w:rPr>
        <w:t>Wilczu</w:t>
      </w:r>
      <w:proofErr w:type="spellEnd"/>
      <w:r w:rsidRPr="00D274A5">
        <w:rPr>
          <w:rFonts w:ascii="Arial" w:hAnsi="Arial" w:cs="Arial"/>
          <w:b/>
          <w:i/>
          <w:sz w:val="28"/>
          <w:szCs w:val="28"/>
        </w:rPr>
        <w:t>”</w:t>
      </w:r>
    </w:p>
    <w:p w:rsidR="001F2943" w:rsidRPr="00D274A5" w:rsidRDefault="001F2943" w:rsidP="001F2943">
      <w:pPr>
        <w:pStyle w:val="Akapitzlist"/>
        <w:numPr>
          <w:ilvl w:val="0"/>
          <w:numId w:val="1"/>
        </w:numPr>
        <w:spacing w:after="100" w:afterAutospacing="1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>Podstawa opracowania</w:t>
      </w:r>
    </w:p>
    <w:p w:rsidR="001F2943" w:rsidRPr="00D274A5" w:rsidRDefault="001F2943" w:rsidP="001F2943">
      <w:pPr>
        <w:pStyle w:val="Akapitzlist1"/>
        <w:spacing w:line="360" w:lineRule="auto"/>
        <w:ind w:left="1080" w:hanging="372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Projekt opracowano w oparciu o następujące materiały:</w:t>
      </w:r>
    </w:p>
    <w:p w:rsidR="001F2943" w:rsidRPr="00D274A5" w:rsidRDefault="001F2943" w:rsidP="001F2943">
      <w:pPr>
        <w:pStyle w:val="Akapitzlist1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Umowa z </w:t>
      </w:r>
      <w:r>
        <w:rPr>
          <w:rFonts w:ascii="Arial" w:hAnsi="Arial" w:cs="Arial"/>
          <w:sz w:val="20"/>
          <w:szCs w:val="20"/>
        </w:rPr>
        <w:t>Gminą Osielsko</w:t>
      </w:r>
      <w:r w:rsidRPr="00D274A5">
        <w:rPr>
          <w:rFonts w:ascii="Arial" w:hAnsi="Arial" w:cs="Arial"/>
          <w:sz w:val="20"/>
          <w:szCs w:val="20"/>
        </w:rPr>
        <w:t>,</w:t>
      </w:r>
    </w:p>
    <w:p w:rsidR="001F2943" w:rsidRPr="00D274A5" w:rsidRDefault="001F2943" w:rsidP="001F2943">
      <w:pPr>
        <w:pStyle w:val="Akapitzlist1"/>
        <w:numPr>
          <w:ilvl w:val="0"/>
          <w:numId w:val="2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Wizja lokalna,</w:t>
      </w:r>
    </w:p>
    <w:p w:rsidR="001F2943" w:rsidRPr="00D274A5" w:rsidRDefault="001F2943" w:rsidP="001F2943">
      <w:pPr>
        <w:pStyle w:val="Akapitzlist1"/>
        <w:numPr>
          <w:ilvl w:val="0"/>
          <w:numId w:val="2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Mapa sytuacyjno-wysokościowa z uzbrojeniem terenu do celów projektowych w skali 1:500,</w:t>
      </w:r>
    </w:p>
    <w:p w:rsidR="001F2943" w:rsidRPr="00D274A5" w:rsidRDefault="001F2943" w:rsidP="001F2943">
      <w:pPr>
        <w:pStyle w:val="Akapitzlist1"/>
        <w:numPr>
          <w:ilvl w:val="0"/>
          <w:numId w:val="2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Ustawa z dnia 7 lipca 1994 r. Prawo Budowlane - Dz. U. z 2013 r., Poz. 1409 z późniejszymi zmianami,</w:t>
      </w:r>
    </w:p>
    <w:p w:rsidR="001F2943" w:rsidRDefault="001F2943" w:rsidP="001F2943">
      <w:pPr>
        <w:pStyle w:val="Akapitzlist1"/>
        <w:numPr>
          <w:ilvl w:val="0"/>
          <w:numId w:val="2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Rozporządzenie Ministra Transportu i Gospodarki Morskiej z dnia 2 marca 1999 r. w sprawie warunków technicznych jakim powinny odpowiadać drogi publiczne i ich usytuowanie – Dz. U. z 2016 r., Poz. 124;</w:t>
      </w:r>
    </w:p>
    <w:p w:rsidR="001F2943" w:rsidRPr="00D274A5" w:rsidRDefault="001F2943" w:rsidP="001F2943">
      <w:pPr>
        <w:pStyle w:val="Akapitzlist"/>
        <w:numPr>
          <w:ilvl w:val="0"/>
          <w:numId w:val="2"/>
        </w:numPr>
        <w:spacing w:after="0" w:line="360" w:lineRule="auto"/>
        <w:ind w:left="1088" w:hanging="357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274A5">
        <w:rPr>
          <w:rFonts w:ascii="Arial" w:eastAsia="Times New Roman" w:hAnsi="Arial" w:cs="Arial"/>
          <w:sz w:val="20"/>
          <w:szCs w:val="20"/>
          <w:lang w:eastAsia="pl-PL"/>
        </w:rPr>
        <w:t>Rozpor</w:t>
      </w:r>
      <w:r>
        <w:rPr>
          <w:rFonts w:ascii="Arial" w:eastAsia="Times New Roman" w:hAnsi="Arial" w:cs="Arial"/>
          <w:sz w:val="20"/>
          <w:szCs w:val="20"/>
          <w:lang w:eastAsia="pl-PL"/>
        </w:rPr>
        <w:t>ządzenie Ministra Transportu, Budownictwa i Gospodarki Morskiej  z dnia 25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kwietnia 2012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r. w sprawie szczegółowego zakresu i formy proj</w:t>
      </w:r>
      <w:r>
        <w:rPr>
          <w:rFonts w:ascii="Arial" w:eastAsia="Times New Roman" w:hAnsi="Arial" w:cs="Arial"/>
          <w:sz w:val="20"/>
          <w:szCs w:val="20"/>
          <w:lang w:eastAsia="pl-PL"/>
        </w:rPr>
        <w:t>ektu budowlanego – Dz. U. z 2012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  <w:r>
        <w:rPr>
          <w:rFonts w:ascii="Arial" w:eastAsia="Times New Roman" w:hAnsi="Arial" w:cs="Arial"/>
          <w:sz w:val="20"/>
          <w:szCs w:val="20"/>
          <w:lang w:eastAsia="pl-PL"/>
        </w:rPr>
        <w:t>, Poz. 462</w:t>
      </w:r>
      <w:r w:rsidRPr="00D274A5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:rsidR="001F2943" w:rsidRPr="00D274A5" w:rsidRDefault="001F2943" w:rsidP="001F2943">
      <w:pPr>
        <w:pStyle w:val="Akapitzlist1"/>
        <w:numPr>
          <w:ilvl w:val="0"/>
          <w:numId w:val="2"/>
        </w:numPr>
        <w:spacing w:line="360" w:lineRule="auto"/>
        <w:ind w:left="1088" w:hanging="357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Obowiązujące normatywy, katalogi, przepisy i normy.</w:t>
      </w:r>
    </w:p>
    <w:p w:rsidR="009E5BBF" w:rsidRDefault="00920901"/>
    <w:p w:rsidR="001F2943" w:rsidRDefault="001F2943" w:rsidP="001F2943">
      <w:pPr>
        <w:pStyle w:val="Akapitzlist"/>
        <w:numPr>
          <w:ilvl w:val="0"/>
          <w:numId w:val="1"/>
        </w:numPr>
        <w:spacing w:after="100" w:afterAutospacing="1" w:line="360" w:lineRule="auto"/>
        <w:ind w:left="714" w:hanging="357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>Cel i zakres opracowania</w:t>
      </w:r>
    </w:p>
    <w:p w:rsidR="001F2943" w:rsidRDefault="001F2943" w:rsidP="001F2943">
      <w:pPr>
        <w:pStyle w:val="Akapitzlist"/>
        <w:spacing w:after="0" w:line="360" w:lineRule="auto"/>
        <w:ind w:hanging="11"/>
        <w:jc w:val="both"/>
        <w:rPr>
          <w:rFonts w:ascii="Arial" w:hAnsi="Arial" w:cs="Arial"/>
          <w:sz w:val="20"/>
          <w:szCs w:val="20"/>
        </w:rPr>
      </w:pPr>
      <w:bookmarkStart w:id="0" w:name="_Hlk490596873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060A2">
        <w:rPr>
          <w:rFonts w:ascii="Arial" w:hAnsi="Arial" w:cs="Arial"/>
          <w:sz w:val="20"/>
          <w:szCs w:val="20"/>
        </w:rPr>
        <w:t xml:space="preserve">Przedmiotem niniejszego opracowania jest projekt budowlany </w:t>
      </w:r>
      <w:r>
        <w:rPr>
          <w:rFonts w:ascii="Arial" w:hAnsi="Arial" w:cs="Arial"/>
          <w:sz w:val="20"/>
          <w:szCs w:val="20"/>
        </w:rPr>
        <w:t>dla zadania pn. „</w:t>
      </w:r>
      <w:r w:rsidRPr="001F2943">
        <w:rPr>
          <w:rFonts w:ascii="Arial" w:hAnsi="Arial" w:cs="Arial"/>
          <w:sz w:val="20"/>
          <w:szCs w:val="20"/>
        </w:rPr>
        <w:t xml:space="preserve">Budowa ul. Sopockiej w </w:t>
      </w:r>
      <w:proofErr w:type="spellStart"/>
      <w:r w:rsidRPr="001F2943">
        <w:rPr>
          <w:rFonts w:ascii="Arial" w:hAnsi="Arial" w:cs="Arial"/>
          <w:sz w:val="20"/>
          <w:szCs w:val="20"/>
        </w:rPr>
        <w:t>Wilczu</w:t>
      </w:r>
      <w:proofErr w:type="spellEnd"/>
      <w:r w:rsidRPr="00F060A2">
        <w:rPr>
          <w:rFonts w:ascii="Arial" w:hAnsi="Arial" w:cs="Arial"/>
          <w:sz w:val="20"/>
          <w:szCs w:val="20"/>
        </w:rPr>
        <w:t xml:space="preserve">”. Celem dokumentacji jest określenie szczegółowego sposobu i  zakresu wykonania </w:t>
      </w:r>
      <w:r>
        <w:rPr>
          <w:rFonts w:ascii="Arial" w:hAnsi="Arial" w:cs="Arial"/>
          <w:sz w:val="20"/>
          <w:szCs w:val="20"/>
        </w:rPr>
        <w:t xml:space="preserve"> robót budowlanych polegających </w:t>
      </w:r>
      <w:r w:rsidR="002C71CA">
        <w:rPr>
          <w:rFonts w:ascii="Arial" w:hAnsi="Arial" w:cs="Arial"/>
          <w:sz w:val="20"/>
          <w:szCs w:val="20"/>
        </w:rPr>
        <w:t>na wykonaniu nawierzchni jezdni i</w:t>
      </w:r>
      <w:r>
        <w:rPr>
          <w:rFonts w:ascii="Arial" w:hAnsi="Arial" w:cs="Arial"/>
          <w:sz w:val="20"/>
          <w:szCs w:val="20"/>
        </w:rPr>
        <w:t xml:space="preserve"> </w:t>
      </w:r>
      <w:r w:rsidR="002C71CA">
        <w:rPr>
          <w:rFonts w:ascii="Arial" w:hAnsi="Arial" w:cs="Arial"/>
          <w:sz w:val="20"/>
          <w:szCs w:val="20"/>
        </w:rPr>
        <w:t>zjazdów</w:t>
      </w:r>
      <w:r>
        <w:rPr>
          <w:rFonts w:ascii="Arial" w:hAnsi="Arial" w:cs="Arial"/>
          <w:sz w:val="20"/>
          <w:szCs w:val="20"/>
        </w:rPr>
        <w:t xml:space="preserve"> na ulicy Sopockiej w miejscowości Wilcze.</w:t>
      </w:r>
    </w:p>
    <w:bookmarkEnd w:id="0"/>
    <w:p w:rsidR="001F2943" w:rsidRPr="00D274A5" w:rsidRDefault="001F2943" w:rsidP="001F2943">
      <w:pPr>
        <w:pStyle w:val="Akapitzlist"/>
        <w:spacing w:after="0" w:line="360" w:lineRule="auto"/>
        <w:ind w:hanging="11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>Do podstawowych celów inwestycji należy:</w:t>
      </w:r>
    </w:p>
    <w:p w:rsidR="001F2943" w:rsidRPr="00D274A5" w:rsidRDefault="001F2943" w:rsidP="001F2943">
      <w:pPr>
        <w:pStyle w:val="Akapitzlist"/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zwiększenie bezpieczeństw ruchu pojazdów i pieszych,</w:t>
      </w:r>
    </w:p>
    <w:p w:rsidR="001F2943" w:rsidRPr="00D274A5" w:rsidRDefault="001F2943" w:rsidP="001F2943">
      <w:pPr>
        <w:pStyle w:val="Akapitzlist"/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eliminacja utrudnień w ruchu lokalnym,</w:t>
      </w:r>
    </w:p>
    <w:p w:rsidR="001F2943" w:rsidRPr="00D274A5" w:rsidRDefault="001F2943" w:rsidP="001F2943">
      <w:pPr>
        <w:pStyle w:val="Akapitzlist"/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polepszenie warunków ruchowych na drodze,</w:t>
      </w:r>
    </w:p>
    <w:p w:rsidR="001F2943" w:rsidRDefault="001F2943" w:rsidP="001F2943">
      <w:pPr>
        <w:pStyle w:val="Akapitzlist"/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podniesienie komfortu i jakość życia mieszkańców nieruchomości zlokalizowanych przy drodze</w:t>
      </w:r>
      <w:r>
        <w:rPr>
          <w:rFonts w:ascii="Arial" w:hAnsi="Arial" w:cs="Arial"/>
          <w:sz w:val="20"/>
          <w:szCs w:val="20"/>
        </w:rPr>
        <w:t>,</w:t>
      </w:r>
    </w:p>
    <w:p w:rsidR="001F2943" w:rsidRPr="00D274A5" w:rsidRDefault="001F2943" w:rsidP="001F2943">
      <w:pPr>
        <w:pStyle w:val="Akapitzlist"/>
        <w:numPr>
          <w:ilvl w:val="0"/>
          <w:numId w:val="3"/>
        </w:numPr>
        <w:spacing w:after="0" w:line="36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zapewnieniu odpowiedniego odprowadzenia wód opadowych i roztopowych z jezdni.</w:t>
      </w:r>
    </w:p>
    <w:p w:rsidR="001F2943" w:rsidRDefault="001F2943" w:rsidP="001F2943">
      <w:pPr>
        <w:pStyle w:val="Akapitzlist"/>
        <w:spacing w:after="0"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1F2943" w:rsidRDefault="001F2943" w:rsidP="001F2943">
      <w:pPr>
        <w:pStyle w:val="Akapitzlist"/>
        <w:spacing w:after="0"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1F2943" w:rsidRDefault="001F2943" w:rsidP="001F2943">
      <w:pPr>
        <w:pStyle w:val="Akapitzlist"/>
        <w:spacing w:after="0"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1F2943" w:rsidRDefault="001F2943" w:rsidP="001F2943">
      <w:pPr>
        <w:pStyle w:val="Akapitzlist"/>
        <w:spacing w:after="0"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1F2943" w:rsidRDefault="001F2943" w:rsidP="001F2943">
      <w:pPr>
        <w:pStyle w:val="Akapitzlist"/>
        <w:spacing w:after="0" w:line="360" w:lineRule="auto"/>
        <w:ind w:left="1418"/>
        <w:jc w:val="both"/>
        <w:rPr>
          <w:rFonts w:ascii="Arial" w:hAnsi="Arial" w:cs="Arial"/>
          <w:sz w:val="20"/>
          <w:szCs w:val="20"/>
        </w:rPr>
      </w:pPr>
    </w:p>
    <w:p w:rsidR="001F2943" w:rsidRPr="001F2943" w:rsidRDefault="001F2943" w:rsidP="001F2943">
      <w:pPr>
        <w:pStyle w:val="Akapitzlist"/>
        <w:numPr>
          <w:ilvl w:val="0"/>
          <w:numId w:val="1"/>
        </w:numPr>
        <w:spacing w:after="100" w:afterAutospacing="1" w:line="360" w:lineRule="auto"/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4"/>
          <w:szCs w:val="20"/>
        </w:rPr>
        <w:lastRenderedPageBreak/>
        <w:t>Dane inwestycji</w:t>
      </w:r>
    </w:p>
    <w:p w:rsidR="001F2943" w:rsidRPr="001F2943" w:rsidRDefault="001F2943" w:rsidP="001F2943">
      <w:pPr>
        <w:pStyle w:val="Akapitzlist"/>
        <w:spacing w:after="100" w:afterAutospacing="1" w:line="360" w:lineRule="auto"/>
        <w:ind w:left="714"/>
        <w:jc w:val="both"/>
        <w:rPr>
          <w:rFonts w:ascii="Arial" w:hAnsi="Arial" w:cs="Arial"/>
          <w:b/>
          <w:sz w:val="20"/>
          <w:szCs w:val="20"/>
        </w:rPr>
      </w:pPr>
    </w:p>
    <w:p w:rsidR="001F2943" w:rsidRPr="00D274A5" w:rsidRDefault="001F2943" w:rsidP="001F2943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Inwestor </w:t>
      </w:r>
    </w:p>
    <w:p w:rsidR="001F2943" w:rsidRPr="00BE3614" w:rsidRDefault="001F2943" w:rsidP="001F2943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BE3614">
        <w:rPr>
          <w:rFonts w:ascii="Arial" w:hAnsi="Arial" w:cs="Arial"/>
          <w:sz w:val="20"/>
          <w:szCs w:val="20"/>
        </w:rPr>
        <w:t xml:space="preserve">  Gmina Osielsko </w:t>
      </w:r>
    </w:p>
    <w:p w:rsidR="001F2943" w:rsidRPr="00D274A5" w:rsidRDefault="001F2943" w:rsidP="001F2943">
      <w:pPr>
        <w:pStyle w:val="Akapitzlist"/>
        <w:spacing w:after="0" w:line="360" w:lineRule="auto"/>
        <w:ind w:left="1080"/>
        <w:jc w:val="both"/>
        <w:rPr>
          <w:rFonts w:ascii="Arial" w:hAnsi="Arial" w:cs="Arial"/>
          <w:b/>
          <w:sz w:val="20"/>
          <w:szCs w:val="20"/>
        </w:rPr>
      </w:pPr>
      <w:r w:rsidRPr="00BE3614">
        <w:rPr>
          <w:rFonts w:ascii="Arial" w:hAnsi="Arial" w:cs="Arial"/>
          <w:sz w:val="20"/>
          <w:szCs w:val="20"/>
        </w:rPr>
        <w:t>ul. Szosa Gdańska 55A, 86-031 Osielsko</w:t>
      </w:r>
    </w:p>
    <w:p w:rsidR="001F2943" w:rsidRPr="00D274A5" w:rsidRDefault="001F2943" w:rsidP="001F2943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>Lokalizacja inwestycji</w:t>
      </w:r>
    </w:p>
    <w:p w:rsidR="001F2943" w:rsidRPr="001F2943" w:rsidRDefault="001F2943" w:rsidP="001F2943">
      <w:pPr>
        <w:ind w:left="1134"/>
        <w:rPr>
          <w:rFonts w:ascii="Arial" w:hAnsi="Arial" w:cs="Arial"/>
          <w:sz w:val="20"/>
          <w:szCs w:val="20"/>
        </w:rPr>
      </w:pPr>
      <w:r w:rsidRPr="001F2943">
        <w:rPr>
          <w:rFonts w:ascii="Arial" w:hAnsi="Arial" w:cs="Arial"/>
          <w:sz w:val="20"/>
          <w:szCs w:val="20"/>
        </w:rPr>
        <w:t xml:space="preserve">ul. Sopockiej w </w:t>
      </w:r>
      <w:proofErr w:type="spellStart"/>
      <w:r w:rsidRPr="001F2943">
        <w:rPr>
          <w:rFonts w:ascii="Arial" w:hAnsi="Arial" w:cs="Arial"/>
          <w:sz w:val="20"/>
          <w:szCs w:val="20"/>
        </w:rPr>
        <w:t>Wilczu</w:t>
      </w:r>
      <w:proofErr w:type="spellEnd"/>
      <w:r w:rsidRPr="001F2943">
        <w:rPr>
          <w:rFonts w:ascii="Arial" w:hAnsi="Arial" w:cs="Arial"/>
          <w:sz w:val="20"/>
          <w:szCs w:val="20"/>
        </w:rPr>
        <w:t xml:space="preserve"> </w:t>
      </w:r>
    </w:p>
    <w:p w:rsidR="001F2943" w:rsidRPr="001F2943" w:rsidRDefault="001F2943" w:rsidP="001F2943">
      <w:pPr>
        <w:ind w:left="1134"/>
        <w:rPr>
          <w:rFonts w:ascii="Arial" w:hAnsi="Arial" w:cs="Arial"/>
          <w:sz w:val="20"/>
          <w:szCs w:val="20"/>
        </w:rPr>
      </w:pPr>
      <w:r w:rsidRPr="001F2943">
        <w:rPr>
          <w:rFonts w:ascii="Arial" w:hAnsi="Arial" w:cs="Arial"/>
          <w:sz w:val="20"/>
          <w:szCs w:val="20"/>
        </w:rPr>
        <w:t>jedn. ew. Osielsko</w:t>
      </w:r>
    </w:p>
    <w:p w:rsidR="001F2943" w:rsidRDefault="001F2943" w:rsidP="001F2943">
      <w:pPr>
        <w:ind w:firstLine="1134"/>
        <w:rPr>
          <w:rFonts w:ascii="Arial" w:hAnsi="Arial" w:cs="Arial"/>
          <w:sz w:val="20"/>
          <w:szCs w:val="20"/>
        </w:rPr>
      </w:pPr>
      <w:r w:rsidRPr="001F2943">
        <w:rPr>
          <w:rFonts w:ascii="Arial" w:hAnsi="Arial" w:cs="Arial"/>
          <w:sz w:val="20"/>
          <w:szCs w:val="20"/>
        </w:rPr>
        <w:t>obręb: Niwy dz. nr 17/23 17/39</w:t>
      </w:r>
    </w:p>
    <w:p w:rsidR="001F2943" w:rsidRDefault="001F2943" w:rsidP="001F2943">
      <w:pPr>
        <w:ind w:firstLine="1134"/>
        <w:rPr>
          <w:rFonts w:ascii="Arial" w:hAnsi="Arial" w:cs="Arial"/>
          <w:sz w:val="20"/>
          <w:szCs w:val="20"/>
        </w:rPr>
      </w:pPr>
    </w:p>
    <w:p w:rsidR="001F2943" w:rsidRDefault="001F2943" w:rsidP="001F294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274A5">
        <w:rPr>
          <w:rFonts w:ascii="Arial" w:hAnsi="Arial" w:cs="Arial"/>
          <w:b/>
          <w:sz w:val="24"/>
          <w:szCs w:val="24"/>
        </w:rPr>
        <w:t xml:space="preserve">Stan istniejący </w:t>
      </w:r>
    </w:p>
    <w:p w:rsidR="001F2943" w:rsidRPr="006346EF" w:rsidRDefault="001F2943" w:rsidP="001F2943">
      <w:pPr>
        <w:pStyle w:val="Akapitzlist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1F2943" w:rsidRPr="001F2943" w:rsidRDefault="001F2943" w:rsidP="001F2943">
      <w:pPr>
        <w:pStyle w:val="Akapitzlist"/>
        <w:numPr>
          <w:ilvl w:val="1"/>
          <w:numId w:val="1"/>
        </w:numPr>
        <w:spacing w:after="0" w:line="360" w:lineRule="auto"/>
        <w:rPr>
          <w:rFonts w:ascii="Arial" w:hAnsi="Arial" w:cs="Arial"/>
          <w:b/>
          <w:sz w:val="20"/>
          <w:szCs w:val="24"/>
        </w:rPr>
      </w:pPr>
      <w:r w:rsidRPr="00D274A5">
        <w:rPr>
          <w:rFonts w:ascii="Arial" w:hAnsi="Arial" w:cs="Arial"/>
          <w:b/>
          <w:sz w:val="20"/>
          <w:szCs w:val="24"/>
        </w:rPr>
        <w:t>Ogólny opis terenu</w:t>
      </w:r>
    </w:p>
    <w:p w:rsidR="001F2943" w:rsidRDefault="001F2943" w:rsidP="001F294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  <w:t>Obszar opracowania znajduje się w województwie kujawsko-pomorskim, w miejscowości Wilcze leżącej w gminie Osielsko (powiat bydgoski).</w:t>
      </w:r>
    </w:p>
    <w:p w:rsidR="001F2943" w:rsidRDefault="001F2943" w:rsidP="001F294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  <w:t>Ulica</w:t>
      </w:r>
      <w:r w:rsidRPr="00F060A2">
        <w:rPr>
          <w:rFonts w:ascii="Arial" w:hAnsi="Arial" w:cs="Arial"/>
          <w:sz w:val="20"/>
          <w:szCs w:val="24"/>
        </w:rPr>
        <w:t xml:space="preserve"> objęta opracowaniem jest drogą </w:t>
      </w:r>
      <w:r>
        <w:rPr>
          <w:rFonts w:ascii="Arial" w:hAnsi="Arial" w:cs="Arial"/>
          <w:sz w:val="20"/>
          <w:szCs w:val="24"/>
        </w:rPr>
        <w:t>gminna</w:t>
      </w:r>
      <w:r w:rsidRPr="00F060A2">
        <w:rPr>
          <w:rFonts w:ascii="Arial" w:hAnsi="Arial" w:cs="Arial"/>
          <w:sz w:val="20"/>
          <w:szCs w:val="24"/>
        </w:rPr>
        <w:t xml:space="preserve"> klasy </w:t>
      </w:r>
      <w:r>
        <w:rPr>
          <w:rFonts w:ascii="Arial" w:hAnsi="Arial" w:cs="Arial"/>
          <w:sz w:val="20"/>
          <w:szCs w:val="24"/>
        </w:rPr>
        <w:t>D</w:t>
      </w:r>
      <w:r w:rsidRPr="00F060A2">
        <w:rPr>
          <w:rFonts w:ascii="Arial" w:hAnsi="Arial" w:cs="Arial"/>
          <w:sz w:val="20"/>
          <w:szCs w:val="24"/>
        </w:rPr>
        <w:t xml:space="preserve">. Pełni </w:t>
      </w:r>
      <w:r>
        <w:rPr>
          <w:rFonts w:ascii="Arial" w:hAnsi="Arial" w:cs="Arial"/>
          <w:sz w:val="20"/>
          <w:szCs w:val="24"/>
        </w:rPr>
        <w:t xml:space="preserve"> głównie </w:t>
      </w:r>
      <w:r w:rsidRPr="00F060A2">
        <w:rPr>
          <w:rFonts w:ascii="Arial" w:hAnsi="Arial" w:cs="Arial"/>
          <w:sz w:val="20"/>
          <w:szCs w:val="24"/>
        </w:rPr>
        <w:t xml:space="preserve">funkcje </w:t>
      </w:r>
      <w:r>
        <w:rPr>
          <w:rFonts w:ascii="Arial" w:hAnsi="Arial" w:cs="Arial"/>
          <w:sz w:val="20"/>
          <w:szCs w:val="24"/>
        </w:rPr>
        <w:t>dojazdową</w:t>
      </w:r>
      <w:r w:rsidRPr="00F060A2">
        <w:rPr>
          <w:rFonts w:ascii="Arial" w:hAnsi="Arial" w:cs="Arial"/>
          <w:sz w:val="20"/>
          <w:szCs w:val="24"/>
        </w:rPr>
        <w:t xml:space="preserve"> </w:t>
      </w:r>
      <w:r>
        <w:rPr>
          <w:rFonts w:ascii="Arial" w:hAnsi="Arial" w:cs="Arial"/>
          <w:sz w:val="20"/>
          <w:szCs w:val="24"/>
        </w:rPr>
        <w:t xml:space="preserve">do posesji prywatnych. Ulica zaczyna się na ulicy Szczecińskiej. Na ulicy Sopockiej występują dwa skrzyżowania, z ulicą Pucką oraz Kołobrzeską. </w:t>
      </w:r>
    </w:p>
    <w:p w:rsidR="009D4BC0" w:rsidRDefault="009D4BC0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Droga</w:t>
      </w:r>
      <w:r w:rsidRPr="00F060A2">
        <w:rPr>
          <w:rFonts w:ascii="Arial" w:hAnsi="Arial" w:cs="Arial"/>
          <w:sz w:val="20"/>
          <w:szCs w:val="24"/>
        </w:rPr>
        <w:t xml:space="preserve"> przebiega po terenie zróżnicowanym wysokościowo w granicach </w:t>
      </w:r>
      <w:r>
        <w:rPr>
          <w:rFonts w:ascii="Arial" w:hAnsi="Arial" w:cs="Arial"/>
          <w:sz w:val="20"/>
          <w:szCs w:val="24"/>
        </w:rPr>
        <w:t>94</w:t>
      </w:r>
      <w:r w:rsidRPr="00F060A2">
        <w:rPr>
          <w:rFonts w:ascii="Arial" w:hAnsi="Arial" w:cs="Arial"/>
          <w:sz w:val="20"/>
          <w:szCs w:val="24"/>
        </w:rPr>
        <w:t xml:space="preserve">.00 – </w:t>
      </w:r>
      <w:r>
        <w:rPr>
          <w:rFonts w:ascii="Arial" w:hAnsi="Arial" w:cs="Arial"/>
          <w:sz w:val="20"/>
          <w:szCs w:val="24"/>
        </w:rPr>
        <w:t>97.00 m .n.p.m</w:t>
      </w:r>
      <w:r w:rsidRPr="00F060A2">
        <w:rPr>
          <w:rFonts w:ascii="Arial" w:hAnsi="Arial" w:cs="Arial"/>
          <w:sz w:val="20"/>
          <w:szCs w:val="24"/>
        </w:rPr>
        <w:t xml:space="preserve">. Nawierzchnia na całej </w:t>
      </w:r>
      <w:r>
        <w:rPr>
          <w:rFonts w:ascii="Arial" w:hAnsi="Arial" w:cs="Arial"/>
          <w:sz w:val="20"/>
          <w:szCs w:val="24"/>
        </w:rPr>
        <w:t>długości drogi jest utwardzona  poprzez tłuczeń</w:t>
      </w:r>
      <w:r w:rsidRPr="00F060A2">
        <w:rPr>
          <w:rFonts w:ascii="Arial" w:hAnsi="Arial" w:cs="Arial"/>
          <w:sz w:val="20"/>
          <w:szCs w:val="24"/>
        </w:rPr>
        <w:t xml:space="preserve">. Szerokość istniejącej jezdni mieści się w granicach od </w:t>
      </w:r>
      <w:r>
        <w:rPr>
          <w:rFonts w:ascii="Arial" w:hAnsi="Arial" w:cs="Arial"/>
          <w:sz w:val="20"/>
          <w:szCs w:val="24"/>
        </w:rPr>
        <w:t>4</w:t>
      </w:r>
      <w:r w:rsidRPr="00F060A2">
        <w:rPr>
          <w:rFonts w:ascii="Arial" w:hAnsi="Arial" w:cs="Arial"/>
          <w:sz w:val="20"/>
          <w:szCs w:val="24"/>
        </w:rPr>
        <w:t>.</w:t>
      </w:r>
      <w:r>
        <w:rPr>
          <w:rFonts w:ascii="Arial" w:hAnsi="Arial" w:cs="Arial"/>
          <w:sz w:val="20"/>
          <w:szCs w:val="24"/>
        </w:rPr>
        <w:t>5</w:t>
      </w:r>
      <w:r w:rsidRPr="00F060A2">
        <w:rPr>
          <w:rFonts w:ascii="Arial" w:hAnsi="Arial" w:cs="Arial"/>
          <w:sz w:val="20"/>
          <w:szCs w:val="24"/>
        </w:rPr>
        <w:t xml:space="preserve"> do  </w:t>
      </w:r>
      <w:r>
        <w:rPr>
          <w:rFonts w:ascii="Arial" w:hAnsi="Arial" w:cs="Arial"/>
          <w:sz w:val="20"/>
          <w:szCs w:val="24"/>
        </w:rPr>
        <w:t>5</w:t>
      </w:r>
      <w:r w:rsidRPr="00F060A2">
        <w:rPr>
          <w:rFonts w:ascii="Arial" w:hAnsi="Arial" w:cs="Arial"/>
          <w:sz w:val="20"/>
          <w:szCs w:val="24"/>
        </w:rPr>
        <w:t>.00 metrów</w:t>
      </w:r>
      <w:r>
        <w:rPr>
          <w:rFonts w:ascii="Arial" w:hAnsi="Arial" w:cs="Arial"/>
          <w:sz w:val="20"/>
          <w:szCs w:val="24"/>
        </w:rPr>
        <w:t>.</w:t>
      </w:r>
    </w:p>
    <w:p w:rsidR="009D4BC0" w:rsidRDefault="009D4BC0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0"/>
        </w:rPr>
        <w:t>Natężenie ruchu jest niskie, ogranicza się do ruchu pojazdów dojeżdżających do posesji oraz pojazdów usług komunalnych. Ponadto, na przebieg oraz parametry techniczne drogi mają wpływ istniejące obiekty infrastruktury sieci istniejących w terenie, ale przede wszystkim ciąg ogrodzeń posiadłości mieszkańców oraz warunki odwodnienia.</w:t>
      </w:r>
    </w:p>
    <w:p w:rsidR="009D4BC0" w:rsidRDefault="009D4BC0" w:rsidP="001F294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4"/>
        </w:rPr>
      </w:pPr>
    </w:p>
    <w:p w:rsidR="009D4BC0" w:rsidRPr="00D274A5" w:rsidRDefault="009D4BC0" w:rsidP="009D4BC0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b/>
          <w:color w:val="000000" w:themeColor="text1"/>
          <w:sz w:val="20"/>
          <w:szCs w:val="24"/>
        </w:rPr>
        <w:t>Opinia geotechniczna</w:t>
      </w:r>
    </w:p>
    <w:p w:rsidR="00315CA2" w:rsidRDefault="009D4BC0" w:rsidP="009D4BC0">
      <w:pPr>
        <w:pStyle w:val="Akapitzlist"/>
        <w:spacing w:after="0" w:line="360" w:lineRule="auto"/>
        <w:ind w:left="709" w:firstLine="371"/>
        <w:jc w:val="both"/>
        <w:rPr>
          <w:rFonts w:ascii="Arial" w:hAnsi="Arial" w:cs="Arial"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ab/>
      </w:r>
    </w:p>
    <w:p w:rsidR="009D4BC0" w:rsidRPr="00D274A5" w:rsidRDefault="009D4BC0" w:rsidP="009D4BC0">
      <w:pPr>
        <w:pStyle w:val="Akapitzlist"/>
        <w:spacing w:after="0" w:line="360" w:lineRule="auto"/>
        <w:ind w:left="709" w:firstLine="371"/>
        <w:jc w:val="both"/>
        <w:rPr>
          <w:rFonts w:ascii="Arial" w:hAnsi="Arial" w:cs="Arial"/>
          <w:color w:val="000000" w:themeColor="text1"/>
          <w:sz w:val="20"/>
          <w:szCs w:val="24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>Kategorię geotechniczną ustalono na podstawie Rozporządzenia Ministra Transportu, Budownictwa i Gospodarki Morskiej z dnia 25 kwietnia 2012 r. w sprawie ustalania geotechnicznych warunków posadowienia obiektów budowlanych. (Dz.U.2012.463)</w:t>
      </w:r>
    </w:p>
    <w:p w:rsidR="009D4BC0" w:rsidRPr="0055789C" w:rsidRDefault="009D4BC0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color w:val="000000" w:themeColor="text1"/>
          <w:sz w:val="20"/>
          <w:szCs w:val="24"/>
        </w:rPr>
        <w:t>Na podstawie wynik</w:t>
      </w:r>
      <w:r>
        <w:rPr>
          <w:rFonts w:ascii="Arial" w:hAnsi="Arial" w:cs="Arial"/>
          <w:color w:val="000000" w:themeColor="text1"/>
          <w:sz w:val="20"/>
          <w:szCs w:val="24"/>
        </w:rPr>
        <w:t xml:space="preserve">ów rozpoznania geotechnicznego, </w:t>
      </w:r>
      <w:r w:rsidRPr="00D274A5">
        <w:rPr>
          <w:rFonts w:ascii="Arial" w:hAnsi="Arial" w:cs="Arial"/>
          <w:color w:val="000000" w:themeColor="text1"/>
          <w:sz w:val="20"/>
          <w:szCs w:val="24"/>
        </w:rPr>
        <w:t xml:space="preserve">oraz uwzględniając charakterystykę projektowanego obiektu stwierdza się, </w:t>
      </w:r>
      <w:r>
        <w:rPr>
          <w:rFonts w:ascii="Arial" w:hAnsi="Arial" w:cs="Arial"/>
          <w:b/>
          <w:sz w:val="20"/>
          <w:szCs w:val="20"/>
        </w:rPr>
        <w:t>pierwszą</w:t>
      </w:r>
      <w:r w:rsidRPr="0055789C">
        <w:rPr>
          <w:rFonts w:ascii="Arial" w:hAnsi="Arial" w:cs="Arial"/>
          <w:b/>
          <w:sz w:val="20"/>
          <w:szCs w:val="20"/>
        </w:rPr>
        <w:t xml:space="preserve"> kategorię geotechniczną projektowanych obiektów w prostych warunkach gruntowych.</w:t>
      </w:r>
    </w:p>
    <w:p w:rsidR="009D4BC0" w:rsidRDefault="009D4BC0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  <w:r>
        <w:rPr>
          <w:rFonts w:ascii="Arial" w:hAnsi="Arial" w:cs="Arial"/>
          <w:color w:val="000000" w:themeColor="text1"/>
          <w:sz w:val="20"/>
          <w:szCs w:val="24"/>
        </w:rPr>
        <w:t xml:space="preserve">Na podstawie trzech odwiertów określono odcinki dla których warunki gruntowo wodne określono jako dobre a grupę nośności podłoża jako G1. </w:t>
      </w:r>
    </w:p>
    <w:p w:rsidR="002C4EED" w:rsidRDefault="002C4EED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</w:p>
    <w:p w:rsidR="002C4EED" w:rsidRDefault="002C4EED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</w:p>
    <w:p w:rsidR="002C4EED" w:rsidRDefault="002C4EED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</w:p>
    <w:p w:rsidR="002C4EED" w:rsidRDefault="002C4EED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4"/>
        </w:rPr>
      </w:pPr>
    </w:p>
    <w:p w:rsidR="002C4EED" w:rsidRDefault="002C4EED" w:rsidP="002C4EED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4"/>
        </w:rPr>
      </w:pPr>
      <w:r>
        <w:rPr>
          <w:rFonts w:ascii="Arial" w:hAnsi="Arial" w:cs="Arial"/>
          <w:b/>
          <w:color w:val="000000" w:themeColor="text1"/>
          <w:sz w:val="20"/>
          <w:szCs w:val="24"/>
        </w:rPr>
        <w:t>Uzbrojenie terenu</w:t>
      </w:r>
    </w:p>
    <w:p w:rsidR="002C4EED" w:rsidRDefault="002C4EED" w:rsidP="002C4EED">
      <w:pPr>
        <w:pStyle w:val="Akapitzlist1"/>
        <w:spacing w:after="200" w:line="360" w:lineRule="auto"/>
        <w:ind w:left="2127" w:hanging="1418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przedmiotowym obszarze występują następujące sieci:</w:t>
      </w:r>
    </w:p>
    <w:p w:rsidR="002C4EED" w:rsidRDefault="002C4EED" w:rsidP="002C4EED">
      <w:pPr>
        <w:pStyle w:val="Akapitzlist1"/>
        <w:spacing w:after="200" w:line="360" w:lineRule="auto"/>
        <w:ind w:left="1985" w:hanging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kanalizacyjna sanitarna,</w:t>
      </w:r>
    </w:p>
    <w:p w:rsidR="002C4EED" w:rsidRDefault="002C4EED" w:rsidP="002C4EED">
      <w:pPr>
        <w:pStyle w:val="Akapitzlist1"/>
        <w:spacing w:after="200" w:line="360" w:lineRule="auto"/>
        <w:ind w:left="1985" w:hanging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elektroenergetyczna,</w:t>
      </w:r>
    </w:p>
    <w:p w:rsidR="002C4EED" w:rsidRDefault="002C4EED" w:rsidP="002C4EED">
      <w:pPr>
        <w:pStyle w:val="Akapitzlist1"/>
        <w:spacing w:after="200" w:line="360" w:lineRule="auto"/>
        <w:ind w:left="1985" w:hanging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wodociągowa,</w:t>
      </w:r>
    </w:p>
    <w:p w:rsidR="002C4EED" w:rsidRDefault="002C4EED" w:rsidP="002C4EED">
      <w:pPr>
        <w:pStyle w:val="Akapitzlist1"/>
        <w:spacing w:after="200" w:line="360" w:lineRule="auto"/>
        <w:ind w:left="1985" w:hanging="851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telekomunikacyjna.</w:t>
      </w:r>
    </w:p>
    <w:p w:rsidR="002C4EED" w:rsidRDefault="002C4EED" w:rsidP="002C4EED">
      <w:pPr>
        <w:pStyle w:val="Akapitzlist1"/>
        <w:spacing w:after="200" w:line="360" w:lineRule="auto"/>
        <w:ind w:left="709" w:firstLine="0"/>
        <w:contextualSpacing/>
        <w:jc w:val="both"/>
        <w:rPr>
          <w:rFonts w:ascii="Arial" w:hAnsi="Arial" w:cs="Arial"/>
          <w:sz w:val="20"/>
          <w:szCs w:val="20"/>
        </w:rPr>
      </w:pPr>
    </w:p>
    <w:p w:rsidR="002C4EED" w:rsidRDefault="002C4EED" w:rsidP="002C4EED">
      <w:pPr>
        <w:pStyle w:val="Akapitzlist1"/>
        <w:spacing w:after="200" w:line="360" w:lineRule="auto"/>
        <w:ind w:left="709"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Prace budowlane należy wykonywać uwzględniając uzgodnienia właścicieli sieci. Uzgodnienia z gestorami sieci zostały załączone do projektu.</w:t>
      </w:r>
    </w:p>
    <w:p w:rsidR="002C4EED" w:rsidRDefault="002C4EED" w:rsidP="002C4EED">
      <w:pPr>
        <w:pStyle w:val="Akapitzlist1"/>
        <w:spacing w:after="200" w:line="360" w:lineRule="auto"/>
        <w:ind w:left="709" w:firstLine="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Uzgodnienie projektu z ENEA Operator zawierają warunki techniczne zabezpieczenia istniejącej sieci.</w:t>
      </w:r>
      <w:r w:rsidRPr="005C261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Szczegółowy zapis znajduje się w uzgodnieniu o nr sprawy WEO19E041662 z dnia 20.02.2019r.</w:t>
      </w:r>
    </w:p>
    <w:p w:rsidR="002C4EED" w:rsidRPr="00D274A5" w:rsidRDefault="002C4EED" w:rsidP="002C4EED">
      <w:pPr>
        <w:pStyle w:val="Akapitzlist1"/>
        <w:spacing w:after="200" w:line="360" w:lineRule="auto"/>
        <w:ind w:left="709" w:firstLine="0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sz w:val="20"/>
          <w:szCs w:val="20"/>
        </w:rPr>
        <w:tab/>
        <w:t>Wszystkie media zaznaczone są na planie zagospodarowania terenu. Jednak nie wyklucza się występowania niezinwentaryzowanego uzbrojenia.</w:t>
      </w:r>
    </w:p>
    <w:p w:rsidR="002C4EED" w:rsidRDefault="002C4EED" w:rsidP="002C4EE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D274A5">
        <w:rPr>
          <w:rFonts w:ascii="Arial" w:hAnsi="Arial" w:cs="Arial"/>
          <w:b/>
          <w:color w:val="000000" w:themeColor="text1"/>
          <w:sz w:val="24"/>
          <w:szCs w:val="24"/>
        </w:rPr>
        <w:t>Projektowane zagospodarowanie terenu</w:t>
      </w:r>
    </w:p>
    <w:p w:rsidR="002C4EED" w:rsidRDefault="002C4EED" w:rsidP="002C4EED">
      <w:pPr>
        <w:pStyle w:val="Akapitzlist"/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2C4EED" w:rsidRPr="00D274A5" w:rsidRDefault="002C4EED" w:rsidP="002C4EED">
      <w:pPr>
        <w:pStyle w:val="Akapitzlist"/>
        <w:spacing w:after="0"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6346EF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6346EF">
        <w:rPr>
          <w:rFonts w:ascii="Arial" w:hAnsi="Arial" w:cs="Arial"/>
          <w:sz w:val="20"/>
          <w:szCs w:val="20"/>
        </w:rPr>
        <w:t>Kategoria obiektu budowlanego: IV, XXV</w:t>
      </w:r>
    </w:p>
    <w:p w:rsidR="002C4EED" w:rsidRPr="00D274A5" w:rsidRDefault="002C4EED" w:rsidP="002C4EED">
      <w:pPr>
        <w:pStyle w:val="Akapitzlist"/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A5">
        <w:rPr>
          <w:rFonts w:ascii="Arial" w:hAnsi="Arial" w:cs="Arial"/>
          <w:b/>
          <w:color w:val="000000" w:themeColor="text1"/>
          <w:sz w:val="20"/>
          <w:szCs w:val="20"/>
        </w:rPr>
        <w:t>Podstawowe parametry dróg:</w:t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Klasa drogi – </w:t>
      </w:r>
      <w:r>
        <w:rPr>
          <w:rFonts w:ascii="Arial" w:hAnsi="Arial" w:cs="Arial"/>
          <w:sz w:val="20"/>
          <w:szCs w:val="20"/>
        </w:rPr>
        <w:t xml:space="preserve">D </w:t>
      </w:r>
      <w:r w:rsidRPr="00D274A5">
        <w:rPr>
          <w:rFonts w:ascii="Arial" w:hAnsi="Arial" w:cs="Arial"/>
          <w:sz w:val="20"/>
          <w:szCs w:val="20"/>
        </w:rPr>
        <w:t>(</w:t>
      </w:r>
      <w:r w:rsidR="00890671">
        <w:rPr>
          <w:rFonts w:ascii="Arial" w:hAnsi="Arial" w:cs="Arial"/>
          <w:sz w:val="20"/>
          <w:szCs w:val="20"/>
        </w:rPr>
        <w:t>dojazdowa</w:t>
      </w:r>
      <w:bookmarkStart w:id="1" w:name="_GoBack"/>
      <w:bookmarkEnd w:id="1"/>
      <w:r w:rsidRPr="00D274A5">
        <w:rPr>
          <w:rFonts w:ascii="Arial" w:hAnsi="Arial" w:cs="Arial"/>
          <w:sz w:val="20"/>
          <w:szCs w:val="20"/>
        </w:rPr>
        <w:t>)</w:t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Kategoria drogi: droga </w:t>
      </w:r>
      <w:r>
        <w:rPr>
          <w:rFonts w:ascii="Arial" w:hAnsi="Arial" w:cs="Arial"/>
          <w:sz w:val="20"/>
          <w:szCs w:val="20"/>
        </w:rPr>
        <w:t>gminna</w:t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Prędkość projektowa: </w:t>
      </w:r>
      <w:r>
        <w:rPr>
          <w:rFonts w:ascii="Arial" w:hAnsi="Arial" w:cs="Arial"/>
          <w:sz w:val="20"/>
          <w:szCs w:val="20"/>
        </w:rPr>
        <w:t>3</w:t>
      </w:r>
      <w:r w:rsidRPr="00D274A5">
        <w:rPr>
          <w:rFonts w:ascii="Arial" w:hAnsi="Arial" w:cs="Arial"/>
          <w:sz w:val="20"/>
          <w:szCs w:val="20"/>
        </w:rPr>
        <w:t>0 km/h</w:t>
      </w:r>
      <w:r w:rsidRPr="00D274A5">
        <w:rPr>
          <w:rFonts w:ascii="Arial" w:hAnsi="Arial" w:cs="Arial"/>
          <w:sz w:val="20"/>
          <w:szCs w:val="20"/>
        </w:rPr>
        <w:fldChar w:fldCharType="begin"/>
      </w:r>
      <w:r w:rsidRPr="00D274A5">
        <w:rPr>
          <w:rFonts w:ascii="Arial" w:hAnsi="Arial" w:cs="Arial"/>
          <w:sz w:val="20"/>
          <w:szCs w:val="20"/>
        </w:rPr>
        <w:instrText xml:space="preserve"> QUOTE </w:instrText>
      </w:r>
      <w:r w:rsidR="005F630B">
        <w:rPr>
          <w:rFonts w:ascii="Arial" w:hAnsi="Arial" w:cs="Arial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15pt;height:24.4pt" equationxml="&lt;">
            <v:imagedata r:id="rId6" o:title="" chromakey="white"/>
          </v:shape>
        </w:pict>
      </w:r>
      <w:r w:rsidRPr="00D274A5">
        <w:rPr>
          <w:rFonts w:ascii="Arial" w:hAnsi="Arial" w:cs="Arial"/>
          <w:sz w:val="20"/>
          <w:szCs w:val="20"/>
        </w:rPr>
        <w:fldChar w:fldCharType="end"/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Kategoria ruchu: KR</w:t>
      </w:r>
      <w:r>
        <w:rPr>
          <w:rFonts w:ascii="Arial" w:hAnsi="Arial" w:cs="Arial"/>
          <w:sz w:val="20"/>
          <w:szCs w:val="20"/>
        </w:rPr>
        <w:t>1</w:t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 xml:space="preserve">Projektowana szerokość jezdni w terenie zabudowanym: </w:t>
      </w:r>
      <w:r w:rsidR="00FA6F51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,50</w:t>
      </w:r>
      <w:r w:rsidRPr="00D274A5">
        <w:rPr>
          <w:rFonts w:ascii="Arial" w:hAnsi="Arial" w:cs="Arial"/>
          <w:sz w:val="20"/>
          <w:szCs w:val="20"/>
        </w:rPr>
        <w:t xml:space="preserve"> m</w:t>
      </w:r>
    </w:p>
    <w:p w:rsidR="002C4EED" w:rsidRPr="00D274A5" w:rsidRDefault="002C4EED" w:rsidP="002C4EED">
      <w:pPr>
        <w:pStyle w:val="Akapitzlist2"/>
        <w:numPr>
          <w:ilvl w:val="0"/>
          <w:numId w:val="4"/>
        </w:numPr>
        <w:spacing w:after="0" w:line="360" w:lineRule="auto"/>
        <w:ind w:left="1434" w:hanging="357"/>
        <w:rPr>
          <w:rFonts w:ascii="Arial" w:hAnsi="Arial" w:cs="Arial"/>
          <w:sz w:val="20"/>
          <w:szCs w:val="20"/>
        </w:rPr>
      </w:pPr>
      <w:r w:rsidRPr="00D274A5">
        <w:rPr>
          <w:rFonts w:ascii="Arial" w:hAnsi="Arial" w:cs="Arial"/>
          <w:sz w:val="20"/>
          <w:szCs w:val="20"/>
        </w:rPr>
        <w:t>Pro</w:t>
      </w:r>
      <w:r>
        <w:rPr>
          <w:rFonts w:ascii="Arial" w:hAnsi="Arial" w:cs="Arial"/>
          <w:sz w:val="20"/>
          <w:szCs w:val="20"/>
        </w:rPr>
        <w:t>jektowana szerokość pobocza: 2x0.75</w:t>
      </w:r>
      <w:r w:rsidRPr="00D274A5">
        <w:rPr>
          <w:rFonts w:ascii="Arial" w:hAnsi="Arial" w:cs="Arial"/>
          <w:sz w:val="20"/>
          <w:szCs w:val="20"/>
        </w:rPr>
        <w:t xml:space="preserve"> m</w:t>
      </w:r>
    </w:p>
    <w:p w:rsidR="002C4EED" w:rsidRDefault="002C4EED" w:rsidP="002C4EED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274A5">
        <w:rPr>
          <w:rFonts w:ascii="Arial" w:hAnsi="Arial" w:cs="Arial"/>
          <w:color w:val="000000" w:themeColor="text1"/>
          <w:sz w:val="20"/>
          <w:szCs w:val="20"/>
        </w:rPr>
        <w:t xml:space="preserve">Przebieg drogi objętej opracowaniem nie ulega zmianie. </w:t>
      </w:r>
      <w:r>
        <w:rPr>
          <w:rFonts w:ascii="Arial" w:hAnsi="Arial" w:cs="Arial"/>
          <w:color w:val="000000" w:themeColor="text1"/>
          <w:sz w:val="20"/>
          <w:szCs w:val="20"/>
        </w:rPr>
        <w:t>Budowa ulicy gminnej będzie polegać na</w:t>
      </w:r>
      <w:r w:rsidRPr="00D274A5">
        <w:rPr>
          <w:rFonts w:ascii="Arial" w:hAnsi="Arial" w:cs="Arial"/>
          <w:color w:val="000000" w:themeColor="text1"/>
          <w:sz w:val="20"/>
          <w:szCs w:val="20"/>
        </w:rPr>
        <w:t>:</w:t>
      </w:r>
    </w:p>
    <w:p w:rsidR="002C4EED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wykonaniu nowej</w:t>
      </w:r>
      <w:r w:rsidRPr="00D274A5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nawierzchni ulicy</w:t>
      </w:r>
      <w:r w:rsidRPr="00D274A5">
        <w:rPr>
          <w:rFonts w:ascii="Arial" w:hAnsi="Arial" w:cs="Arial"/>
          <w:color w:val="000000" w:themeColor="text1"/>
          <w:sz w:val="20"/>
          <w:szCs w:val="20"/>
        </w:rPr>
        <w:t xml:space="preserve"> na całym odcinku,</w:t>
      </w:r>
    </w:p>
    <w:p w:rsidR="002C4EED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wykonaniu zjazdów,</w:t>
      </w:r>
    </w:p>
    <w:p w:rsidR="002C4EED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wykonaniu dojść do posesji,</w:t>
      </w:r>
    </w:p>
    <w:p w:rsidR="002C4EED" w:rsidRPr="00D274A5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wykonaniu poboczy,</w:t>
      </w:r>
    </w:p>
    <w:p w:rsidR="00CB4FE6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wykonaniu muld trawiastych.</w:t>
      </w:r>
    </w:p>
    <w:p w:rsidR="002C4EED" w:rsidRPr="00CB4FE6" w:rsidRDefault="002C4EED" w:rsidP="002C4EED">
      <w:pPr>
        <w:pStyle w:val="Akapitzlist"/>
        <w:numPr>
          <w:ilvl w:val="0"/>
          <w:numId w:val="5"/>
        </w:numPr>
        <w:spacing w:after="0" w:line="360" w:lineRule="auto"/>
        <w:ind w:left="1418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B4FE6">
        <w:rPr>
          <w:rFonts w:ascii="Arial" w:hAnsi="Arial" w:cs="Arial"/>
          <w:color w:val="000000" w:themeColor="text1"/>
          <w:sz w:val="20"/>
          <w:szCs w:val="20"/>
        </w:rPr>
        <w:t>wykonaniu placu do zawracania.</w:t>
      </w:r>
    </w:p>
    <w:p w:rsidR="002C4EED" w:rsidRDefault="002C4EED" w:rsidP="002C4EED">
      <w:pPr>
        <w:pStyle w:val="Akapitzlist"/>
        <w:spacing w:after="0" w:line="360" w:lineRule="auto"/>
        <w:ind w:left="1418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C4EED" w:rsidRDefault="002C4EED" w:rsidP="002C4EED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>
        <w:rPr>
          <w:rFonts w:ascii="Arial" w:eastAsia="Times New Roman" w:hAnsi="Arial" w:cs="Arial"/>
          <w:b/>
          <w:sz w:val="20"/>
          <w:szCs w:val="24"/>
          <w:lang w:eastAsia="pl-PL"/>
        </w:rPr>
        <w:t>Rozwiązanie Sytuacyjne</w:t>
      </w:r>
    </w:p>
    <w:p w:rsidR="002C4EED" w:rsidRPr="002C4EED" w:rsidRDefault="002C4EED" w:rsidP="002C4EED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:rsidR="002C4EED" w:rsidRDefault="002C4EED" w:rsidP="002C4EED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F060A2">
        <w:rPr>
          <w:rFonts w:ascii="Arial" w:eastAsia="Times New Roman" w:hAnsi="Arial" w:cs="Arial"/>
          <w:sz w:val="20"/>
          <w:szCs w:val="24"/>
          <w:lang w:eastAsia="pl-PL"/>
        </w:rPr>
        <w:t>Rozwiązane sytuacyjne trasy przedstawiono na rys.1.</w:t>
      </w:r>
      <w:r>
        <w:rPr>
          <w:rFonts w:ascii="Arial" w:eastAsia="Times New Roman" w:hAnsi="Arial" w:cs="Arial"/>
          <w:sz w:val="20"/>
          <w:szCs w:val="24"/>
          <w:lang w:eastAsia="pl-PL"/>
        </w:rPr>
        <w:t>0 – Plan Zagospodarowania Terenu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 xml:space="preserve">. 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Łączna długość projektowanego odcinka wynosi </w:t>
      </w:r>
      <w:r w:rsidRPr="002C4EED">
        <w:rPr>
          <w:rFonts w:ascii="Arial" w:eastAsia="Times New Roman" w:hAnsi="Arial" w:cs="Arial"/>
          <w:sz w:val="20"/>
          <w:szCs w:val="24"/>
          <w:lang w:eastAsia="pl-PL"/>
        </w:rPr>
        <w:t>193.69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m. 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>Szerokość j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ezdni wynosi </w:t>
      </w:r>
      <w:r w:rsidR="00FA6F51">
        <w:rPr>
          <w:rFonts w:ascii="Arial" w:eastAsia="Times New Roman" w:hAnsi="Arial" w:cs="Arial"/>
          <w:sz w:val="20"/>
          <w:szCs w:val="24"/>
          <w:lang w:eastAsia="pl-PL"/>
        </w:rPr>
        <w:t>5</w:t>
      </w:r>
      <w:r>
        <w:rPr>
          <w:rFonts w:ascii="Arial" w:eastAsia="Times New Roman" w:hAnsi="Arial" w:cs="Arial"/>
          <w:sz w:val="20"/>
          <w:szCs w:val="24"/>
          <w:lang w:eastAsia="pl-PL"/>
        </w:rPr>
        <w:t>.5m</w:t>
      </w:r>
      <w:r w:rsidRPr="00F060A2">
        <w:rPr>
          <w:rFonts w:ascii="Arial" w:eastAsia="Times New Roman" w:hAnsi="Arial" w:cs="Arial"/>
          <w:sz w:val="20"/>
          <w:szCs w:val="24"/>
          <w:lang w:eastAsia="pl-PL"/>
        </w:rPr>
        <w:t xml:space="preserve">. W ramach niniejszego projektu przewidziano utrzymanie lokalizacji istniejących </w:t>
      </w:r>
      <w:r>
        <w:rPr>
          <w:rFonts w:ascii="Arial" w:eastAsia="Times New Roman" w:hAnsi="Arial" w:cs="Arial"/>
          <w:sz w:val="20"/>
          <w:szCs w:val="24"/>
          <w:lang w:eastAsia="pl-PL"/>
        </w:rPr>
        <w:t xml:space="preserve">zjazdów </w:t>
      </w:r>
      <w:r>
        <w:rPr>
          <w:rFonts w:ascii="Arial" w:eastAsia="Times New Roman" w:hAnsi="Arial" w:cs="Arial"/>
          <w:sz w:val="20"/>
          <w:szCs w:val="24"/>
          <w:lang w:eastAsia="pl-PL"/>
        </w:rPr>
        <w:lastRenderedPageBreak/>
        <w:t xml:space="preserve">oraz dojść do posesji.  </w:t>
      </w:r>
      <w:r>
        <w:rPr>
          <w:rFonts w:ascii="Arial" w:hAnsi="Arial" w:cs="Arial"/>
          <w:sz w:val="20"/>
          <w:szCs w:val="20"/>
          <w:shd w:val="clear" w:color="auto" w:fill="FFFFFF"/>
        </w:rPr>
        <w:t>Do istniejących bram wjazdowych po obu stronach pasa drogowego, projektuje się zjazdy</w:t>
      </w:r>
      <w:r w:rsidR="00315CA2">
        <w:rPr>
          <w:rFonts w:ascii="Arial" w:hAnsi="Arial" w:cs="Arial"/>
          <w:sz w:val="20"/>
          <w:szCs w:val="20"/>
          <w:shd w:val="clear" w:color="auto" w:fill="FFFFFF"/>
        </w:rPr>
        <w:t>. Zjazdy po lewej stronie drogi zostaną wykonane z kostki brukowej, zaś zjazdy po prawej stronie drogi z kruszywa</w:t>
      </w:r>
      <w:r>
        <w:rPr>
          <w:rFonts w:ascii="Arial" w:hAnsi="Arial" w:cs="Arial"/>
          <w:sz w:val="20"/>
          <w:szCs w:val="20"/>
          <w:shd w:val="clear" w:color="auto" w:fill="FFFFFF"/>
        </w:rPr>
        <w:t>. Krawędzie zjazdów</w:t>
      </w:r>
      <w:r w:rsidR="00315CA2">
        <w:rPr>
          <w:rFonts w:ascii="Arial" w:hAnsi="Arial" w:cs="Arial"/>
          <w:sz w:val="20"/>
          <w:szCs w:val="20"/>
          <w:shd w:val="clear" w:color="auto" w:fill="FFFFFF"/>
        </w:rPr>
        <w:t xml:space="preserve"> z kostki betonowej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ograniczają oporniki, wyrównane do poziomu nawierzchni. Krawędzie jezdni, w miejscach występowania zjazdów, projektuje się wykończone opornikiem betonowym wtopionym do poziom jezdni. Pobocza wykonane będą z mieszanki niezwiązanej z kruszyw </w:t>
      </w:r>
      <w:r w:rsidR="00CB4FE6">
        <w:rPr>
          <w:rFonts w:ascii="Arial" w:hAnsi="Arial" w:cs="Arial"/>
          <w:sz w:val="20"/>
          <w:szCs w:val="20"/>
          <w:shd w:val="clear" w:color="auto" w:fill="FFFFFF"/>
        </w:rPr>
        <w:t>o nachyleniu 6%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. </w:t>
      </w:r>
      <w:r w:rsidR="00D655D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D655DC" w:rsidRDefault="002C4EED" w:rsidP="002C4EED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Zadanie przewiduje budowę placu na końcu ulicy Sopockiej. </w:t>
      </w:r>
      <w:r w:rsidR="00D655DC">
        <w:rPr>
          <w:rFonts w:ascii="Arial" w:hAnsi="Arial" w:cs="Arial"/>
          <w:sz w:val="20"/>
          <w:szCs w:val="20"/>
          <w:shd w:val="clear" w:color="auto" w:fill="FFFFFF"/>
        </w:rPr>
        <w:t xml:space="preserve">Szerokość i długość placu wynosi 15 m. Plac należy wykonać z kostki ażurowej o grubości 8 cm.  </w:t>
      </w:r>
    </w:p>
    <w:p w:rsidR="001C57E7" w:rsidRDefault="001C57E7" w:rsidP="002C4EED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1C57E7" w:rsidRPr="00D274A5" w:rsidRDefault="001C57E7" w:rsidP="001C57E7">
      <w:pPr>
        <w:pStyle w:val="Akapitzlist1"/>
        <w:spacing w:line="360" w:lineRule="auto"/>
        <w:ind w:left="720" w:firstLine="0"/>
        <w:contextualSpacing/>
        <w:jc w:val="both"/>
        <w:rPr>
          <w:rFonts w:ascii="Arial" w:hAnsi="Arial" w:cs="Arial"/>
          <w:sz w:val="20"/>
        </w:rPr>
      </w:pPr>
      <w:r w:rsidRPr="00D274A5">
        <w:rPr>
          <w:rFonts w:ascii="Arial" w:hAnsi="Arial" w:cs="Arial"/>
          <w:b/>
          <w:sz w:val="20"/>
        </w:rPr>
        <w:t>Tabelaryczne zestawienie powierzchni</w:t>
      </w:r>
      <w:r>
        <w:rPr>
          <w:rFonts w:ascii="Arial" w:hAnsi="Arial" w:cs="Arial"/>
          <w:b/>
          <w:sz w:val="20"/>
        </w:rPr>
        <w:t xml:space="preserve"> utwardzonej</w:t>
      </w:r>
      <w:r w:rsidRPr="00D274A5">
        <w:rPr>
          <w:rFonts w:ascii="Arial" w:hAnsi="Arial" w:cs="Arial"/>
          <w:sz w:val="20"/>
        </w:rPr>
        <w:t>:</w:t>
      </w:r>
    </w:p>
    <w:tbl>
      <w:tblPr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998"/>
        <w:gridCol w:w="1793"/>
        <w:gridCol w:w="1434"/>
      </w:tblGrid>
      <w:tr w:rsidR="001C57E7" w:rsidRPr="00D274A5" w:rsidTr="001D5FE8">
        <w:trPr>
          <w:trHeight w:hRule="exact" w:val="567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793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Powierzchnia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Jednostka</w:t>
            </w:r>
          </w:p>
        </w:tc>
      </w:tr>
      <w:tr w:rsidR="001C57E7" w:rsidRPr="00D274A5" w:rsidTr="001D5FE8">
        <w:trPr>
          <w:trHeight w:val="566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Projektowana n</w:t>
            </w:r>
            <w:r w:rsidRPr="00D274A5">
              <w:rPr>
                <w:rFonts w:ascii="Arial" w:hAnsi="Arial" w:cs="Arial"/>
                <w:sz w:val="20"/>
              </w:rPr>
              <w:t>awierzchnia jezdni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793" w:type="dxa"/>
            <w:vAlign w:val="center"/>
          </w:tcPr>
          <w:p w:rsidR="001C57E7" w:rsidRPr="00E24607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A6F51">
              <w:rPr>
                <w:rFonts w:ascii="Arial" w:hAnsi="Arial" w:cs="Arial"/>
                <w:sz w:val="20"/>
              </w:rPr>
              <w:t>956.94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val="566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Projektowane zjazdy z kostki betonowej</w:t>
            </w:r>
          </w:p>
        </w:tc>
        <w:tc>
          <w:tcPr>
            <w:tcW w:w="1793" w:type="dxa"/>
            <w:vAlign w:val="center"/>
          </w:tcPr>
          <w:p w:rsidR="001C57E7" w:rsidRPr="00E24607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A6F51">
              <w:rPr>
                <w:rFonts w:ascii="Arial" w:hAnsi="Arial" w:cs="Arial"/>
                <w:sz w:val="20"/>
              </w:rPr>
              <w:t>40.14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FA6F51" w:rsidRPr="00D274A5" w:rsidTr="001D5FE8">
        <w:trPr>
          <w:trHeight w:val="566"/>
        </w:trPr>
        <w:tc>
          <w:tcPr>
            <w:tcW w:w="4998" w:type="dxa"/>
            <w:vAlign w:val="center"/>
          </w:tcPr>
          <w:p w:rsidR="00FA6F51" w:rsidRDefault="00FA6F51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Projektowane zjazdy z</w:t>
            </w:r>
            <w:r>
              <w:rPr>
                <w:rFonts w:ascii="Arial" w:hAnsi="Arial" w:cs="Arial"/>
                <w:sz w:val="20"/>
              </w:rPr>
              <w:t xml:space="preserve"> kruszywa</w:t>
            </w:r>
          </w:p>
        </w:tc>
        <w:tc>
          <w:tcPr>
            <w:tcW w:w="1793" w:type="dxa"/>
            <w:vAlign w:val="center"/>
          </w:tcPr>
          <w:p w:rsidR="00FA6F51" w:rsidRPr="00FA6F51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A6F51">
              <w:rPr>
                <w:rFonts w:ascii="Arial" w:hAnsi="Arial" w:cs="Arial"/>
                <w:sz w:val="20"/>
              </w:rPr>
              <w:t>38.48</w:t>
            </w:r>
          </w:p>
        </w:tc>
        <w:tc>
          <w:tcPr>
            <w:tcW w:w="1434" w:type="dxa"/>
            <w:vAlign w:val="center"/>
          </w:tcPr>
          <w:p w:rsidR="00FA6F51" w:rsidRPr="00D274A5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val="566"/>
        </w:trPr>
        <w:tc>
          <w:tcPr>
            <w:tcW w:w="4998" w:type="dxa"/>
            <w:vAlign w:val="center"/>
          </w:tcPr>
          <w:p w:rsidR="001C57E7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Projektowana nawierzchnia dojść do posesji</w:t>
            </w:r>
          </w:p>
        </w:tc>
        <w:tc>
          <w:tcPr>
            <w:tcW w:w="1793" w:type="dxa"/>
            <w:vAlign w:val="center"/>
          </w:tcPr>
          <w:p w:rsidR="001C57E7" w:rsidRPr="001C57E7" w:rsidRDefault="00D436E8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436E8">
              <w:rPr>
                <w:rFonts w:ascii="Arial" w:hAnsi="Arial" w:cs="Arial"/>
                <w:sz w:val="20"/>
              </w:rPr>
              <w:t>3.31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hRule="exact" w:val="853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Projektowana nawierzchnia poboczy</w:t>
            </w:r>
          </w:p>
        </w:tc>
        <w:tc>
          <w:tcPr>
            <w:tcW w:w="1793" w:type="dxa"/>
            <w:vAlign w:val="center"/>
          </w:tcPr>
          <w:p w:rsidR="001C57E7" w:rsidRPr="00E24607" w:rsidRDefault="00D436E8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436E8">
              <w:rPr>
                <w:rFonts w:ascii="Arial" w:hAnsi="Arial" w:cs="Arial"/>
                <w:sz w:val="20"/>
              </w:rPr>
              <w:t>247.45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hRule="exact" w:val="853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Projektowana nawierzchnia placu</w:t>
            </w:r>
          </w:p>
        </w:tc>
        <w:tc>
          <w:tcPr>
            <w:tcW w:w="1793" w:type="dxa"/>
            <w:vAlign w:val="center"/>
          </w:tcPr>
          <w:p w:rsidR="001C57E7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A6F51">
              <w:rPr>
                <w:rFonts w:ascii="Arial" w:hAnsi="Arial" w:cs="Arial"/>
                <w:sz w:val="20"/>
              </w:rPr>
              <w:t>226.21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hRule="exact" w:val="698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1793" w:type="dxa"/>
            <w:vAlign w:val="center"/>
          </w:tcPr>
          <w:p w:rsidR="001C57E7" w:rsidRPr="00480FF9" w:rsidRDefault="001C57E7" w:rsidP="001C57E7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1F1417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443.57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 xml:space="preserve"> m</w:t>
            </w:r>
            <w:r w:rsidRPr="00D274A5">
              <w:rPr>
                <w:rFonts w:ascii="Arial" w:hAnsi="Arial" w:cs="Arial"/>
                <w:b/>
                <w:sz w:val="20"/>
                <w:vertAlign w:val="superscript"/>
              </w:rPr>
              <w:t>2</w:t>
            </w:r>
          </w:p>
        </w:tc>
      </w:tr>
    </w:tbl>
    <w:p w:rsidR="001C57E7" w:rsidRDefault="001C57E7" w:rsidP="001C57E7">
      <w:pPr>
        <w:pStyle w:val="Akapitzlist1"/>
        <w:spacing w:line="360" w:lineRule="auto"/>
        <w:ind w:left="720" w:firstLine="0"/>
        <w:contextualSpacing/>
        <w:jc w:val="both"/>
        <w:rPr>
          <w:rFonts w:ascii="Arial" w:hAnsi="Arial" w:cs="Arial"/>
          <w:b/>
          <w:sz w:val="20"/>
        </w:rPr>
      </w:pPr>
    </w:p>
    <w:p w:rsidR="001C57E7" w:rsidRPr="00D274A5" w:rsidRDefault="001C57E7" w:rsidP="001C57E7">
      <w:pPr>
        <w:pStyle w:val="Akapitzlist1"/>
        <w:spacing w:line="360" w:lineRule="auto"/>
        <w:ind w:left="720" w:firstLine="0"/>
        <w:contextualSpacing/>
        <w:jc w:val="both"/>
        <w:rPr>
          <w:rFonts w:ascii="Arial" w:hAnsi="Arial" w:cs="Arial"/>
          <w:sz w:val="20"/>
        </w:rPr>
      </w:pPr>
      <w:r w:rsidRPr="00D274A5">
        <w:rPr>
          <w:rFonts w:ascii="Arial" w:hAnsi="Arial" w:cs="Arial"/>
          <w:b/>
          <w:sz w:val="20"/>
        </w:rPr>
        <w:t>Tabelaryczne zestawienie powierzchni</w:t>
      </w:r>
      <w:r>
        <w:rPr>
          <w:rFonts w:ascii="Arial" w:hAnsi="Arial" w:cs="Arial"/>
          <w:b/>
          <w:sz w:val="20"/>
        </w:rPr>
        <w:t xml:space="preserve"> biologicznie czynnej </w:t>
      </w:r>
      <w:r w:rsidRPr="00D274A5">
        <w:rPr>
          <w:rFonts w:ascii="Arial" w:hAnsi="Arial" w:cs="Arial"/>
          <w:sz w:val="20"/>
        </w:rPr>
        <w:t>:</w:t>
      </w:r>
    </w:p>
    <w:p w:rsidR="001C57E7" w:rsidRDefault="001C57E7" w:rsidP="001C57E7">
      <w:pPr>
        <w:pStyle w:val="Akapitzlist"/>
        <w:spacing w:after="0" w:line="360" w:lineRule="auto"/>
        <w:ind w:left="108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tbl>
      <w:tblPr>
        <w:tblW w:w="0" w:type="auto"/>
        <w:tblInd w:w="8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998"/>
        <w:gridCol w:w="1793"/>
        <w:gridCol w:w="1434"/>
      </w:tblGrid>
      <w:tr w:rsidR="001C57E7" w:rsidRPr="00D274A5" w:rsidTr="001D5FE8">
        <w:trPr>
          <w:trHeight w:val="566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Element</w:t>
            </w:r>
          </w:p>
        </w:tc>
        <w:tc>
          <w:tcPr>
            <w:tcW w:w="1793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Powierzchnia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Jednostka</w:t>
            </w:r>
          </w:p>
        </w:tc>
      </w:tr>
      <w:tr w:rsidR="001C57E7" w:rsidRPr="00D274A5" w:rsidTr="001D5FE8">
        <w:trPr>
          <w:trHeight w:hRule="exact" w:val="853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 xml:space="preserve">Projektowana </w:t>
            </w:r>
            <w:r>
              <w:rPr>
                <w:rFonts w:ascii="Arial" w:hAnsi="Arial" w:cs="Arial"/>
                <w:sz w:val="20"/>
              </w:rPr>
              <w:t>zieleń drogowa</w:t>
            </w:r>
          </w:p>
        </w:tc>
        <w:tc>
          <w:tcPr>
            <w:tcW w:w="1793" w:type="dxa"/>
            <w:vAlign w:val="center"/>
          </w:tcPr>
          <w:p w:rsidR="001C57E7" w:rsidRDefault="00FA6F51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FA6F51">
              <w:rPr>
                <w:rFonts w:ascii="Arial" w:hAnsi="Arial" w:cs="Arial"/>
                <w:sz w:val="20"/>
              </w:rPr>
              <w:t>714.54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sz w:val="20"/>
              </w:rPr>
            </w:pPr>
            <w:r w:rsidRPr="00D274A5">
              <w:rPr>
                <w:rFonts w:ascii="Arial" w:hAnsi="Arial" w:cs="Arial"/>
                <w:sz w:val="20"/>
              </w:rPr>
              <w:t>m</w:t>
            </w:r>
            <w:r w:rsidRPr="00D274A5">
              <w:rPr>
                <w:rFonts w:ascii="Arial" w:hAnsi="Arial" w:cs="Arial"/>
                <w:sz w:val="20"/>
                <w:vertAlign w:val="superscript"/>
              </w:rPr>
              <w:t>2</w:t>
            </w:r>
          </w:p>
        </w:tc>
      </w:tr>
      <w:tr w:rsidR="001C57E7" w:rsidRPr="00D274A5" w:rsidTr="001D5FE8">
        <w:trPr>
          <w:trHeight w:hRule="exact" w:val="853"/>
        </w:trPr>
        <w:tc>
          <w:tcPr>
            <w:tcW w:w="4998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>Suma</w:t>
            </w:r>
          </w:p>
        </w:tc>
        <w:tc>
          <w:tcPr>
            <w:tcW w:w="1793" w:type="dxa"/>
            <w:vAlign w:val="center"/>
          </w:tcPr>
          <w:p w:rsidR="001C57E7" w:rsidRPr="00480FF9" w:rsidRDefault="00FA6F51" w:rsidP="001D5FE8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FA6F51">
              <w:rPr>
                <w:rFonts w:ascii="Arial" w:hAnsi="Arial" w:cs="Arial"/>
                <w:b/>
                <w:sz w:val="20"/>
                <w:szCs w:val="20"/>
              </w:rPr>
              <w:t>714.54</w:t>
            </w:r>
          </w:p>
        </w:tc>
        <w:tc>
          <w:tcPr>
            <w:tcW w:w="1434" w:type="dxa"/>
            <w:vAlign w:val="center"/>
          </w:tcPr>
          <w:p w:rsidR="001C57E7" w:rsidRPr="00D274A5" w:rsidRDefault="001C57E7" w:rsidP="001D5FE8">
            <w:pPr>
              <w:pStyle w:val="Akapitzlist1"/>
              <w:spacing w:line="360" w:lineRule="auto"/>
              <w:ind w:left="0" w:firstLine="0"/>
              <w:contextualSpacing/>
              <w:jc w:val="center"/>
              <w:rPr>
                <w:rFonts w:ascii="Arial" w:hAnsi="Arial" w:cs="Arial"/>
                <w:b/>
                <w:sz w:val="20"/>
              </w:rPr>
            </w:pPr>
            <w:r w:rsidRPr="00D274A5">
              <w:rPr>
                <w:rFonts w:ascii="Arial" w:hAnsi="Arial" w:cs="Arial"/>
                <w:b/>
                <w:sz w:val="20"/>
              </w:rPr>
              <w:t xml:space="preserve"> m</w:t>
            </w:r>
            <w:r w:rsidRPr="00D274A5">
              <w:rPr>
                <w:rFonts w:ascii="Arial" w:hAnsi="Arial" w:cs="Arial"/>
                <w:b/>
                <w:sz w:val="20"/>
                <w:vertAlign w:val="superscript"/>
              </w:rPr>
              <w:t>2</w:t>
            </w:r>
          </w:p>
        </w:tc>
      </w:tr>
    </w:tbl>
    <w:p w:rsidR="001C57E7" w:rsidRPr="002C4EED" w:rsidRDefault="001C57E7" w:rsidP="002C4EED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:rsidR="00CB4FE6" w:rsidRDefault="00CB4FE6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436E8" w:rsidRDefault="00D436E8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D436E8" w:rsidRDefault="00D436E8" w:rsidP="009D4BC0">
      <w:pPr>
        <w:pStyle w:val="Akapitzlist"/>
        <w:spacing w:after="0" w:line="360" w:lineRule="auto"/>
        <w:ind w:left="709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910E2F" w:rsidRPr="00D274A5" w:rsidRDefault="00910E2F" w:rsidP="00910E2F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0"/>
          <w:szCs w:val="24"/>
          <w:lang w:eastAsia="pl-PL"/>
        </w:rPr>
        <w:lastRenderedPageBreak/>
        <w:t>Przekroje normalne</w:t>
      </w:r>
    </w:p>
    <w:p w:rsidR="00910E2F" w:rsidRPr="00D274A5" w:rsidRDefault="00910E2F" w:rsidP="00910E2F">
      <w:pPr>
        <w:pStyle w:val="Akapitzlist"/>
        <w:spacing w:after="0" w:line="360" w:lineRule="auto"/>
        <w:ind w:left="709" w:hanging="142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Przekroje normalne </w:t>
      </w:r>
      <w:r>
        <w:rPr>
          <w:rFonts w:ascii="Arial" w:eastAsia="Times New Roman" w:hAnsi="Arial" w:cs="Arial"/>
          <w:sz w:val="20"/>
          <w:szCs w:val="24"/>
          <w:lang w:eastAsia="pl-PL"/>
        </w:rPr>
        <w:t>ulicy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przedsta</w:t>
      </w:r>
      <w:r>
        <w:rPr>
          <w:rFonts w:ascii="Arial" w:eastAsia="Times New Roman" w:hAnsi="Arial" w:cs="Arial"/>
          <w:sz w:val="20"/>
          <w:szCs w:val="24"/>
          <w:lang w:eastAsia="pl-PL"/>
        </w:rPr>
        <w:t>wiono na rysunkach nr. 2.0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>.</w:t>
      </w:r>
    </w:p>
    <w:p w:rsidR="00910E2F" w:rsidRPr="00D274A5" w:rsidRDefault="00910E2F" w:rsidP="00910E2F">
      <w:pPr>
        <w:pStyle w:val="Akapitzlist"/>
        <w:spacing w:after="0" w:line="360" w:lineRule="auto"/>
        <w:ind w:left="709" w:hanging="142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Przekroje konstrukcyjne drogi sporządzono w oparciu o: </w:t>
      </w:r>
    </w:p>
    <w:p w:rsidR="00910E2F" w:rsidRPr="00D274A5" w:rsidRDefault="00910E2F" w:rsidP="00910E2F">
      <w:pPr>
        <w:pStyle w:val="Akapitzlist"/>
        <w:numPr>
          <w:ilvl w:val="0"/>
          <w:numId w:val="6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>wytyczne Katalogu Typowych Konstrukcji Nawierzchni Podatnych i Półsztywnych z dnia 16.06.2014 r.,</w:t>
      </w:r>
    </w:p>
    <w:p w:rsidR="00910E2F" w:rsidRPr="00D274A5" w:rsidRDefault="00910E2F" w:rsidP="00910E2F">
      <w:pPr>
        <w:pStyle w:val="Akapitzlist"/>
        <w:numPr>
          <w:ilvl w:val="0"/>
          <w:numId w:val="6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>opinię geotechniczną,</w:t>
      </w:r>
    </w:p>
    <w:p w:rsidR="00910E2F" w:rsidRPr="00D274A5" w:rsidRDefault="00910E2F" w:rsidP="00910E2F">
      <w:pPr>
        <w:pStyle w:val="Akapitzlist"/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910E2F" w:rsidRPr="00D274A5" w:rsidRDefault="00910E2F" w:rsidP="00910E2F">
      <w:pPr>
        <w:spacing w:after="0" w:line="360" w:lineRule="auto"/>
        <w:ind w:left="567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bookmarkStart w:id="2" w:name="_Hlk490597075"/>
      <w:r>
        <w:rPr>
          <w:rFonts w:ascii="Arial" w:eastAsia="Times New Roman" w:hAnsi="Arial" w:cs="Arial"/>
          <w:sz w:val="20"/>
          <w:szCs w:val="24"/>
          <w:lang w:eastAsia="pl-PL"/>
        </w:rPr>
        <w:t xml:space="preserve">Zaprojektowano </w:t>
      </w:r>
      <w:r w:rsidR="00315CA2">
        <w:rPr>
          <w:rFonts w:ascii="Arial" w:eastAsia="Times New Roman" w:hAnsi="Arial" w:cs="Arial"/>
          <w:sz w:val="20"/>
          <w:szCs w:val="24"/>
          <w:lang w:eastAsia="pl-PL"/>
        </w:rPr>
        <w:t>6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typ</w:t>
      </w:r>
      <w:r>
        <w:rPr>
          <w:rFonts w:ascii="Arial" w:eastAsia="Times New Roman" w:hAnsi="Arial" w:cs="Arial"/>
          <w:sz w:val="20"/>
          <w:szCs w:val="24"/>
          <w:lang w:eastAsia="pl-PL"/>
        </w:rPr>
        <w:t>y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konstrukcji:</w:t>
      </w:r>
    </w:p>
    <w:p w:rsidR="00910E2F" w:rsidRPr="00D274A5" w:rsidRDefault="00910E2F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konstrukcję jezdni</w:t>
      </w:r>
    </w:p>
    <w:p w:rsidR="00910E2F" w:rsidRDefault="00910E2F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konstrukcję zjazdu z kostki betonowej,</w:t>
      </w:r>
    </w:p>
    <w:p w:rsidR="00315CA2" w:rsidRPr="00D274A5" w:rsidRDefault="00315CA2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konstrukcję zjazdu z kruszywa,</w:t>
      </w:r>
    </w:p>
    <w:p w:rsidR="00910E2F" w:rsidRDefault="00910E2F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konstrukcję </w:t>
      </w:r>
      <w:r>
        <w:rPr>
          <w:rFonts w:ascii="Arial" w:eastAsia="Times New Roman" w:hAnsi="Arial" w:cs="Arial"/>
          <w:sz w:val="20"/>
          <w:szCs w:val="24"/>
          <w:lang w:eastAsia="pl-PL"/>
        </w:rPr>
        <w:t>placu;</w:t>
      </w:r>
    </w:p>
    <w:p w:rsidR="00910E2F" w:rsidRPr="00D274A5" w:rsidRDefault="00910E2F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>konstrukcję dojścia do posesji;</w:t>
      </w:r>
    </w:p>
    <w:bookmarkEnd w:id="2"/>
    <w:p w:rsidR="00910E2F" w:rsidRPr="00D274A5" w:rsidRDefault="00910E2F" w:rsidP="00910E2F">
      <w:pPr>
        <w:pStyle w:val="Akapitzlist"/>
        <w:numPr>
          <w:ilvl w:val="0"/>
          <w:numId w:val="7"/>
        </w:numPr>
        <w:spacing w:after="0" w:line="360" w:lineRule="auto"/>
        <w:ind w:left="127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sz w:val="20"/>
          <w:szCs w:val="24"/>
          <w:lang w:eastAsia="pl-PL"/>
        </w:rPr>
        <w:t>konstrukcję pobocza,</w:t>
      </w:r>
    </w:p>
    <w:p w:rsidR="009D4BC0" w:rsidRDefault="009D4BC0" w:rsidP="001F2943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4"/>
        </w:rPr>
      </w:pPr>
    </w:p>
    <w:p w:rsidR="00910E2F" w:rsidRPr="00D274A5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>Konstrukcja jezdni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z kostki betonowej gr. 8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Warstwa podsypki c - p (1:4) gr. 4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Podbudowa z KŁSM 0-31.5 gr 20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20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CB4FE6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CB4FE6">
              <w:rPr>
                <w:rFonts w:ascii="Arial" w:hAnsi="Arial" w:cs="Arial"/>
                <w:sz w:val="20"/>
                <w:szCs w:val="20"/>
              </w:rPr>
              <w:t>32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</w:tbl>
    <w:p w:rsidR="00910E2F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10E2F" w:rsidRPr="00D274A5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>
        <w:rPr>
          <w:rFonts w:ascii="Arial" w:hAnsi="Arial" w:cs="Arial"/>
          <w:b/>
          <w:sz w:val="20"/>
          <w:szCs w:val="20"/>
        </w:rPr>
        <w:t>zjazdu z kostki betonowej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z kostki betonowej gr. 8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Warstwa podsypki c - p (1:4) gr. 4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CB4FE6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 xml:space="preserve">Podbudowa z </w:t>
            </w:r>
            <w:r w:rsidR="00CB4FE6">
              <w:rPr>
                <w:rFonts w:ascii="Arial" w:hAnsi="Arial" w:cs="Arial"/>
                <w:sz w:val="20"/>
                <w:szCs w:val="20"/>
              </w:rPr>
              <w:t xml:space="preserve">betonu cementowego C8/10  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CB4FE6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CB4FE6">
              <w:rPr>
                <w:rFonts w:ascii="Arial" w:hAnsi="Arial" w:cs="Arial"/>
                <w:sz w:val="20"/>
                <w:szCs w:val="20"/>
              </w:rPr>
              <w:t>20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CB4FE6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CB4FE6">
              <w:rPr>
                <w:rFonts w:ascii="Arial" w:hAnsi="Arial" w:cs="Arial"/>
                <w:sz w:val="20"/>
                <w:szCs w:val="20"/>
              </w:rPr>
              <w:t>32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</w:tbl>
    <w:p w:rsidR="001F2943" w:rsidRDefault="001F2943" w:rsidP="001F2943">
      <w:pPr>
        <w:ind w:firstLine="1134"/>
      </w:pPr>
    </w:p>
    <w:p w:rsidR="00910E2F" w:rsidRPr="00D274A5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>
        <w:rPr>
          <w:rFonts w:ascii="Arial" w:hAnsi="Arial" w:cs="Arial"/>
          <w:b/>
          <w:sz w:val="20"/>
          <w:szCs w:val="20"/>
        </w:rPr>
        <w:t>placu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910E2F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z kostki </w:t>
            </w:r>
            <w:r>
              <w:rPr>
                <w:rFonts w:ascii="Arial" w:hAnsi="Arial" w:cs="Arial"/>
                <w:sz w:val="20"/>
                <w:szCs w:val="20"/>
              </w:rPr>
              <w:t>ażurowej o gr. 8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Warstwa podsypki c - p (1:4) gr. 4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Podbudowa z KŁSM 0-31.5 gr 20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20 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CB4FE6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 w:rsidR="00CB4FE6">
              <w:rPr>
                <w:rFonts w:ascii="Arial" w:hAnsi="Arial" w:cs="Arial"/>
                <w:sz w:val="20"/>
                <w:szCs w:val="20"/>
              </w:rPr>
              <w:t>32</w:t>
            </w:r>
            <w:r w:rsidRPr="00D274A5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</w:tr>
    </w:tbl>
    <w:p w:rsidR="00910E2F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:rsidR="00910E2F" w:rsidRPr="00D274A5" w:rsidRDefault="00910E2F" w:rsidP="00910E2F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>
        <w:rPr>
          <w:rFonts w:ascii="Arial" w:hAnsi="Arial" w:cs="Arial"/>
          <w:b/>
          <w:sz w:val="20"/>
          <w:szCs w:val="20"/>
        </w:rPr>
        <w:t>dojścia do posesji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z kostki betonowej gr. 8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274A5">
              <w:rPr>
                <w:rFonts w:ascii="Arial" w:hAnsi="Arial" w:cs="Arial"/>
                <w:sz w:val="20"/>
                <w:szCs w:val="20"/>
              </w:rPr>
              <w:t xml:space="preserve">gr. </w:t>
            </w: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  <w:tr w:rsidR="00910E2F" w:rsidRPr="00D274A5" w:rsidTr="001D5FE8">
        <w:tc>
          <w:tcPr>
            <w:tcW w:w="7763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2C5E08">
              <w:rPr>
                <w:rFonts w:ascii="Arial" w:hAnsi="Arial" w:cs="Arial"/>
                <w:sz w:val="20"/>
                <w:szCs w:val="20"/>
              </w:rPr>
              <w:t>Warstwa podsypki c - p (1:4) gr. 4 cm</w:t>
            </w:r>
          </w:p>
        </w:tc>
        <w:tc>
          <w:tcPr>
            <w:tcW w:w="1164" w:type="dxa"/>
            <w:shd w:val="clear" w:color="auto" w:fill="auto"/>
          </w:tcPr>
          <w:p w:rsidR="00910E2F" w:rsidRPr="00D274A5" w:rsidRDefault="00910E2F" w:rsidP="001D5FE8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gr. 4 cm</w:t>
            </w:r>
          </w:p>
        </w:tc>
      </w:tr>
    </w:tbl>
    <w:p w:rsidR="00315CA2" w:rsidRDefault="00315CA2" w:rsidP="00CB4FE6">
      <w:pPr>
        <w:pStyle w:val="Akapitzlist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15CA2" w:rsidRPr="00D274A5" w:rsidRDefault="00315CA2" w:rsidP="00315CA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D274A5">
        <w:rPr>
          <w:rFonts w:ascii="Arial" w:hAnsi="Arial" w:cs="Arial"/>
          <w:b/>
          <w:sz w:val="20"/>
          <w:szCs w:val="20"/>
        </w:rPr>
        <w:t xml:space="preserve">Konstrukcja </w:t>
      </w:r>
      <w:r>
        <w:rPr>
          <w:rFonts w:ascii="Arial" w:hAnsi="Arial" w:cs="Arial"/>
          <w:b/>
          <w:sz w:val="20"/>
          <w:szCs w:val="20"/>
        </w:rPr>
        <w:t>zjazdu z kruszywa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3"/>
        <w:gridCol w:w="1164"/>
      </w:tblGrid>
      <w:tr w:rsidR="00315CA2" w:rsidRPr="00D274A5" w:rsidTr="00874370">
        <w:tc>
          <w:tcPr>
            <w:tcW w:w="7763" w:type="dxa"/>
            <w:shd w:val="clear" w:color="auto" w:fill="auto"/>
          </w:tcPr>
          <w:p w:rsidR="00315CA2" w:rsidRPr="00D274A5" w:rsidRDefault="00315CA2" w:rsidP="00315CA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Nawierzchnia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z KŁSM 0-31.5 gr </w:t>
            </w: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2C5E08">
              <w:rPr>
                <w:rFonts w:ascii="Arial" w:hAnsi="Arial" w:cs="Arial"/>
                <w:sz w:val="20"/>
                <w:szCs w:val="20"/>
              </w:rPr>
              <w:t xml:space="preserve"> cm</w:t>
            </w:r>
          </w:p>
        </w:tc>
        <w:tc>
          <w:tcPr>
            <w:tcW w:w="1164" w:type="dxa"/>
            <w:shd w:val="clear" w:color="auto" w:fill="auto"/>
          </w:tcPr>
          <w:p w:rsidR="00315CA2" w:rsidRPr="00D274A5" w:rsidRDefault="00315CA2" w:rsidP="00315CA2">
            <w:pPr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  <w:r w:rsidRPr="00D274A5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 xml:space="preserve">. 15 </w:t>
            </w:r>
            <w:r w:rsidRPr="00D274A5">
              <w:rPr>
                <w:rFonts w:ascii="Arial" w:hAnsi="Arial" w:cs="Arial"/>
                <w:sz w:val="20"/>
                <w:szCs w:val="20"/>
              </w:rPr>
              <w:t>cm</w:t>
            </w:r>
          </w:p>
        </w:tc>
      </w:tr>
    </w:tbl>
    <w:p w:rsidR="00FA6F51" w:rsidRDefault="00FA6F51" w:rsidP="00CB4FE6">
      <w:pPr>
        <w:pStyle w:val="Akapitzlist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067B2" w:rsidRDefault="002067B2" w:rsidP="002067B2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67B2">
        <w:rPr>
          <w:rFonts w:ascii="Arial" w:eastAsia="Times New Roman" w:hAnsi="Arial" w:cs="Arial"/>
          <w:b/>
          <w:sz w:val="24"/>
          <w:szCs w:val="24"/>
          <w:lang w:eastAsia="pl-PL"/>
        </w:rPr>
        <w:t>Odwodnienie</w:t>
      </w:r>
    </w:p>
    <w:p w:rsidR="002067B2" w:rsidRPr="002067B2" w:rsidRDefault="002067B2" w:rsidP="002067B2">
      <w:pPr>
        <w:pStyle w:val="Akapitzlist"/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2067B2" w:rsidRDefault="00D27011" w:rsidP="008C117B">
      <w:pPr>
        <w:spacing w:line="360" w:lineRule="auto"/>
        <w:ind w:left="851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2067B2"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Odwodnienie drogi </w:t>
      </w:r>
      <w:r w:rsidR="002067B2">
        <w:rPr>
          <w:rFonts w:ascii="Arial" w:eastAsia="Times New Roman" w:hAnsi="Arial" w:cs="Arial"/>
          <w:sz w:val="20"/>
          <w:szCs w:val="24"/>
          <w:lang w:eastAsia="pl-PL"/>
        </w:rPr>
        <w:t>gminnej</w:t>
      </w:r>
      <w:r w:rsidR="002067B2" w:rsidRPr="00D274A5">
        <w:rPr>
          <w:rFonts w:ascii="Arial" w:eastAsia="Times New Roman" w:hAnsi="Arial" w:cs="Arial"/>
          <w:sz w:val="20"/>
          <w:szCs w:val="24"/>
          <w:lang w:eastAsia="pl-PL"/>
        </w:rPr>
        <w:t xml:space="preserve"> będzie realizowane przez spadki poprzeczne.</w:t>
      </w:r>
      <w:r w:rsidR="002067B2">
        <w:rPr>
          <w:rFonts w:ascii="Arial" w:eastAsia="Times New Roman" w:hAnsi="Arial" w:cs="Arial"/>
          <w:sz w:val="20"/>
          <w:szCs w:val="24"/>
          <w:lang w:eastAsia="pl-PL"/>
        </w:rPr>
        <w:t xml:space="preserve"> Woda w odprowadzana będ</w:t>
      </w:r>
      <w:r w:rsidR="008C117B">
        <w:rPr>
          <w:rFonts w:ascii="Arial" w:eastAsia="Times New Roman" w:hAnsi="Arial" w:cs="Arial"/>
          <w:sz w:val="20"/>
          <w:szCs w:val="24"/>
          <w:lang w:eastAsia="pl-PL"/>
        </w:rPr>
        <w:t xml:space="preserve">zie w sposób niezorganizowany na teren przyległy do jezdni, w granicy pasa drogowego. </w:t>
      </w:r>
    </w:p>
    <w:p w:rsidR="00CB4FE6" w:rsidRDefault="00CB4FE6" w:rsidP="00CB4FE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5789C">
        <w:rPr>
          <w:rFonts w:ascii="Arial" w:hAnsi="Arial" w:cs="Arial"/>
          <w:b/>
          <w:color w:val="000000"/>
          <w:sz w:val="24"/>
          <w:szCs w:val="24"/>
        </w:rPr>
        <w:t>Obszar oddziaływania</w:t>
      </w:r>
    </w:p>
    <w:p w:rsidR="00CB4FE6" w:rsidRPr="00985C8F" w:rsidRDefault="00CB4FE6" w:rsidP="00CB4FE6">
      <w:pPr>
        <w:spacing w:after="0" w:line="360" w:lineRule="auto"/>
        <w:ind w:left="7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CB4FE6" w:rsidRPr="00F81264" w:rsidRDefault="00D27011" w:rsidP="00CB4FE6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CB4FE6" w:rsidRPr="00985C8F">
        <w:rPr>
          <w:rFonts w:ascii="Arial" w:hAnsi="Arial" w:cs="Arial"/>
          <w:color w:val="000000"/>
          <w:sz w:val="20"/>
          <w:szCs w:val="20"/>
        </w:rPr>
        <w:t xml:space="preserve">Obszar </w:t>
      </w:r>
      <w:r w:rsidR="00CB4FE6" w:rsidRPr="00315CA2">
        <w:rPr>
          <w:rFonts w:ascii="Arial" w:hAnsi="Arial" w:cs="Arial"/>
          <w:color w:val="000000"/>
          <w:sz w:val="20"/>
          <w:szCs w:val="20"/>
        </w:rPr>
        <w:t>oddziaływania inwestycji</w:t>
      </w:r>
      <w:r w:rsidR="00CB4FE6" w:rsidRPr="00985C8F">
        <w:rPr>
          <w:rFonts w:ascii="Arial" w:hAnsi="Arial" w:cs="Arial"/>
          <w:color w:val="000000"/>
          <w:sz w:val="20"/>
          <w:szCs w:val="20"/>
        </w:rPr>
        <w:t xml:space="preserve"> obejmuje działki na których zlokalizowana jest inwestycja</w:t>
      </w:r>
      <w:r w:rsidR="00CB4FE6">
        <w:rPr>
          <w:rFonts w:ascii="Arial" w:hAnsi="Arial" w:cs="Arial"/>
          <w:color w:val="000000"/>
          <w:sz w:val="20"/>
          <w:szCs w:val="20"/>
        </w:rPr>
        <w:t xml:space="preserve"> tj. </w:t>
      </w:r>
      <w:r w:rsidR="00507234" w:rsidRPr="00507234">
        <w:rPr>
          <w:rFonts w:ascii="Arial" w:hAnsi="Arial" w:cs="Arial"/>
          <w:sz w:val="20"/>
          <w:szCs w:val="20"/>
        </w:rPr>
        <w:t>jedn. ew. Osielsko obręb: Niwy dz. nr 17/23 17/39</w:t>
      </w:r>
      <w:r w:rsidR="00507234">
        <w:rPr>
          <w:rFonts w:ascii="Arial" w:hAnsi="Arial" w:cs="Arial"/>
          <w:sz w:val="20"/>
          <w:szCs w:val="20"/>
        </w:rPr>
        <w:t xml:space="preserve"> </w:t>
      </w:r>
      <w:r w:rsidR="00CB4FE6">
        <w:rPr>
          <w:rFonts w:ascii="Arial" w:hAnsi="Arial" w:cs="Arial"/>
          <w:color w:val="000000"/>
          <w:sz w:val="20"/>
          <w:szCs w:val="20"/>
        </w:rPr>
        <w:t xml:space="preserve">. </w:t>
      </w:r>
      <w:r w:rsidR="00CB4FE6" w:rsidRPr="00985C8F">
        <w:rPr>
          <w:rFonts w:ascii="Arial" w:hAnsi="Arial" w:cs="Arial"/>
          <w:color w:val="000000"/>
          <w:sz w:val="20"/>
          <w:szCs w:val="20"/>
        </w:rPr>
        <w:t>Obszar oddziaływania został określony na podstawie Rozporządzenia Ministra Infrastruktury z dnia 2 marca 1999 r. w sprawie warunków technicznych, jakim powinny odpowiadać drogi publiczne i ich usytuowanie.</w:t>
      </w:r>
    </w:p>
    <w:p w:rsidR="00CB4FE6" w:rsidRDefault="00CB4FE6" w:rsidP="00CB4FE6">
      <w:pPr>
        <w:spacing w:after="0" w:line="360" w:lineRule="auto"/>
        <w:ind w:left="108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CB4FE6" w:rsidRPr="0055789C" w:rsidRDefault="00CB4FE6" w:rsidP="00CB4FE6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55789C">
        <w:rPr>
          <w:rFonts w:ascii="Arial" w:hAnsi="Arial" w:cs="Arial"/>
          <w:b/>
          <w:color w:val="000000"/>
          <w:sz w:val="24"/>
          <w:szCs w:val="24"/>
        </w:rPr>
        <w:t>Uwarunkowania środowiskowe</w:t>
      </w:r>
    </w:p>
    <w:p w:rsidR="00CB4FE6" w:rsidRDefault="00CB4FE6" w:rsidP="00CB4FE6">
      <w:pPr>
        <w:pStyle w:val="Akapitzlist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321198" w:rsidRPr="00321198" w:rsidRDefault="00D27011" w:rsidP="00321198">
      <w:pPr>
        <w:pStyle w:val="Akapitzlist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321198" w:rsidRPr="00321198">
        <w:rPr>
          <w:rFonts w:ascii="Arial" w:hAnsi="Arial" w:cs="Arial"/>
          <w:color w:val="000000"/>
          <w:sz w:val="20"/>
          <w:szCs w:val="20"/>
        </w:rPr>
        <w:t xml:space="preserve">Z uwagi na łączną powierzchnię zabudowy, która nie przekracza 2 ha, oraz długość nie przekraczającą 1000 m, w myśl Rozporządzenia Rady Ministrów z dnia 9 listopada 2010 r. w sprawie przedsięwzięć mogących znacząco oddziaływać na środowisko, przedmiotowa inwestycja nie kwalifikuje się jako mogąca potencjalnie znacząco oddziaływać na środowisko. </w:t>
      </w:r>
    </w:p>
    <w:p w:rsidR="00CB4FE6" w:rsidRDefault="00CB4FE6" w:rsidP="00CB4FE6">
      <w:pPr>
        <w:pStyle w:val="Akapitzlist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B4FE6" w:rsidRPr="0055789C" w:rsidRDefault="00CB4FE6" w:rsidP="00CB4FE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5789C">
        <w:rPr>
          <w:rFonts w:ascii="Arial" w:hAnsi="Arial" w:cs="Arial"/>
          <w:b/>
          <w:sz w:val="24"/>
          <w:szCs w:val="24"/>
        </w:rPr>
        <w:t>Dane techniczne obiektu budowlanego charakteryzujące wpływ obiektu budowlanego na środowisko i jego wykorzystywanie oraz na zdrowie ludzi i obiekty sąsiedni</w:t>
      </w:r>
    </w:p>
    <w:p w:rsidR="00CB4FE6" w:rsidRPr="00985C8F" w:rsidRDefault="00CB4FE6" w:rsidP="00CB4FE6">
      <w:pPr>
        <w:pStyle w:val="Akapitzlist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CB4FE6" w:rsidRPr="0055789C" w:rsidRDefault="00D27011" w:rsidP="00CB4FE6">
      <w:pPr>
        <w:spacing w:after="0" w:line="360" w:lineRule="auto"/>
        <w:ind w:left="708" w:firstLine="1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 w:rsidR="00CB4FE6" w:rsidRPr="0055789C">
        <w:rPr>
          <w:rFonts w:ascii="Arial" w:hAnsi="Arial" w:cs="Arial"/>
          <w:color w:val="000000"/>
          <w:sz w:val="20"/>
          <w:szCs w:val="20"/>
        </w:rPr>
        <w:t xml:space="preserve">Projektowany obiekt budowlany jakim jest </w:t>
      </w:r>
      <w:r w:rsidR="00CB4FE6">
        <w:rPr>
          <w:rFonts w:ascii="Arial" w:hAnsi="Arial" w:cs="Arial"/>
          <w:color w:val="000000"/>
          <w:sz w:val="20"/>
          <w:szCs w:val="20"/>
        </w:rPr>
        <w:t>przebudowana droga wraz z infrastrukturą</w:t>
      </w:r>
      <w:r w:rsidR="00CB4FE6" w:rsidRPr="0055789C">
        <w:rPr>
          <w:rFonts w:ascii="Arial" w:hAnsi="Arial" w:cs="Arial"/>
          <w:color w:val="000000"/>
          <w:sz w:val="20"/>
          <w:szCs w:val="20"/>
        </w:rPr>
        <w:t xml:space="preserve"> nie generuje zapotrzebowania na wodę, nie generuje zanieczyszczeń oraz odpadów. Powierzchnia </w:t>
      </w:r>
      <w:r w:rsidR="00CB4FE6">
        <w:rPr>
          <w:rFonts w:ascii="Arial" w:hAnsi="Arial" w:cs="Arial"/>
          <w:color w:val="000000"/>
          <w:sz w:val="20"/>
          <w:szCs w:val="20"/>
        </w:rPr>
        <w:t>jezdni</w:t>
      </w:r>
      <w:r w:rsidR="00CB4FE6" w:rsidRPr="0055789C">
        <w:rPr>
          <w:rFonts w:ascii="Arial" w:hAnsi="Arial" w:cs="Arial"/>
          <w:color w:val="000000"/>
          <w:sz w:val="20"/>
          <w:szCs w:val="20"/>
        </w:rPr>
        <w:t xml:space="preserve"> </w:t>
      </w:r>
      <w:r w:rsidR="00CB4FE6">
        <w:rPr>
          <w:rFonts w:ascii="Arial" w:hAnsi="Arial" w:cs="Arial"/>
          <w:color w:val="000000"/>
          <w:sz w:val="20"/>
          <w:szCs w:val="20"/>
        </w:rPr>
        <w:t>sama z siebie nie generuje</w:t>
      </w:r>
      <w:r w:rsidR="00CB4FE6" w:rsidRPr="0055789C">
        <w:rPr>
          <w:rFonts w:ascii="Arial" w:hAnsi="Arial" w:cs="Arial"/>
          <w:color w:val="000000"/>
          <w:sz w:val="20"/>
          <w:szCs w:val="20"/>
        </w:rPr>
        <w:t xml:space="preserve"> drgań, ani hałasu.</w:t>
      </w:r>
      <w:r w:rsidR="00CB4FE6">
        <w:rPr>
          <w:rFonts w:ascii="Arial" w:hAnsi="Arial" w:cs="Arial"/>
          <w:color w:val="000000"/>
          <w:sz w:val="20"/>
          <w:szCs w:val="20"/>
        </w:rPr>
        <w:t xml:space="preserve"> Drgania i hałas mogą powstać na skutek odbywającego się ruchu kołowego (szczególnie ciężkiego). Przebudowa drogi zminimalizuje te efekty dzięki wzmocnionej konstrukcji i nowej, równej nawierzchni.</w:t>
      </w:r>
      <w:r w:rsidR="00CB4FE6" w:rsidRPr="0055789C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B4FE6" w:rsidRDefault="00CB4FE6" w:rsidP="00CB4FE6">
      <w:pPr>
        <w:spacing w:after="0" w:line="360" w:lineRule="auto"/>
        <w:ind w:left="708" w:firstLine="1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Pr="0055789C">
        <w:rPr>
          <w:rFonts w:ascii="Arial" w:hAnsi="Arial" w:cs="Arial"/>
          <w:color w:val="000000"/>
          <w:sz w:val="20"/>
          <w:szCs w:val="20"/>
        </w:rPr>
        <w:t xml:space="preserve">orzystanie z </w:t>
      </w:r>
      <w:r>
        <w:rPr>
          <w:rFonts w:ascii="Arial" w:hAnsi="Arial" w:cs="Arial"/>
          <w:color w:val="000000"/>
          <w:sz w:val="20"/>
          <w:szCs w:val="20"/>
        </w:rPr>
        <w:t xml:space="preserve">drogi po przebudowie </w:t>
      </w:r>
      <w:r w:rsidRPr="0055789C">
        <w:rPr>
          <w:rFonts w:ascii="Arial" w:hAnsi="Arial" w:cs="Arial"/>
          <w:color w:val="000000"/>
          <w:sz w:val="20"/>
          <w:szCs w:val="20"/>
        </w:rPr>
        <w:t>nie wpłynie w żaden sposób na poziom wód gruntowych oraz zanieczyszczenie gleby.</w:t>
      </w:r>
    </w:p>
    <w:p w:rsidR="00315CA2" w:rsidRDefault="00315CA2" w:rsidP="00CB4FE6">
      <w:pPr>
        <w:spacing w:after="0" w:line="360" w:lineRule="auto"/>
        <w:ind w:left="708" w:firstLine="12"/>
        <w:jc w:val="both"/>
        <w:rPr>
          <w:rFonts w:ascii="Arial" w:hAnsi="Arial" w:cs="Arial"/>
          <w:color w:val="000000"/>
          <w:sz w:val="20"/>
          <w:szCs w:val="20"/>
        </w:rPr>
      </w:pPr>
    </w:p>
    <w:p w:rsidR="00D27011" w:rsidRDefault="00D27011" w:rsidP="00D27011">
      <w:pPr>
        <w:pStyle w:val="Nagwek1"/>
        <w:numPr>
          <w:ilvl w:val="0"/>
          <w:numId w:val="1"/>
        </w:numPr>
      </w:pPr>
      <w:r>
        <w:t xml:space="preserve"> Wpływ eksploatacji górniczych</w:t>
      </w:r>
    </w:p>
    <w:p w:rsidR="00315CA2" w:rsidRPr="00315CA2" w:rsidRDefault="00315CA2" w:rsidP="00315CA2">
      <w:pPr>
        <w:rPr>
          <w:lang w:eastAsia="pl-PL"/>
        </w:rPr>
      </w:pPr>
    </w:p>
    <w:p w:rsidR="00D27011" w:rsidRDefault="00D27011" w:rsidP="00D27011">
      <w:pPr>
        <w:spacing w:after="149"/>
        <w:ind w:left="851"/>
        <w:rPr>
          <w:szCs w:val="20"/>
        </w:rPr>
      </w:pPr>
      <w:r>
        <w:rPr>
          <w:szCs w:val="20"/>
        </w:rPr>
        <w:tab/>
      </w:r>
      <w:r w:rsidRPr="0004656B">
        <w:rPr>
          <w:szCs w:val="20"/>
        </w:rPr>
        <w:t>Na terenie objętym inwestycją nie występują tereny górnicze.</w:t>
      </w:r>
    </w:p>
    <w:p w:rsidR="00315CA2" w:rsidRDefault="00315CA2" w:rsidP="00D27011">
      <w:pPr>
        <w:spacing w:after="149"/>
        <w:ind w:left="851"/>
        <w:rPr>
          <w:szCs w:val="20"/>
        </w:rPr>
      </w:pPr>
    </w:p>
    <w:p w:rsidR="00D436E8" w:rsidRDefault="00D436E8" w:rsidP="00D27011">
      <w:pPr>
        <w:spacing w:after="149"/>
        <w:ind w:left="851"/>
        <w:rPr>
          <w:szCs w:val="20"/>
        </w:rPr>
      </w:pPr>
    </w:p>
    <w:p w:rsidR="00D27011" w:rsidRDefault="00D27011" w:rsidP="00D27011">
      <w:pPr>
        <w:pStyle w:val="Nagwek1"/>
        <w:numPr>
          <w:ilvl w:val="0"/>
          <w:numId w:val="1"/>
        </w:numPr>
      </w:pPr>
      <w:r>
        <w:lastRenderedPageBreak/>
        <w:t xml:space="preserve">Charakterystyka archeologiczna </w:t>
      </w:r>
    </w:p>
    <w:p w:rsidR="00315CA2" w:rsidRDefault="00D27011" w:rsidP="00D27011">
      <w:pPr>
        <w:spacing w:line="360" w:lineRule="auto"/>
        <w:ind w:left="851"/>
        <w:jc w:val="both"/>
      </w:pPr>
      <w:r>
        <w:tab/>
      </w:r>
    </w:p>
    <w:p w:rsidR="002067B2" w:rsidRPr="00315CA2" w:rsidRDefault="00D27011" w:rsidP="00315CA2">
      <w:pPr>
        <w:spacing w:line="360" w:lineRule="auto"/>
        <w:ind w:left="851"/>
        <w:jc w:val="both"/>
      </w:pPr>
      <w:r>
        <w:t xml:space="preserve"> </w:t>
      </w:r>
      <w:r w:rsidRPr="0004656B">
        <w:rPr>
          <w:szCs w:val="20"/>
        </w:rPr>
        <w:t>Obszar inwestycji nie jest objęty ochroną archeologiczną.</w:t>
      </w:r>
      <w:r>
        <w:rPr>
          <w:szCs w:val="20"/>
        </w:rPr>
        <w:t xml:space="preserve"> Pracę należy wykonać uwzględniając załączoną do projektu opinię </w:t>
      </w:r>
      <w:r w:rsidRPr="00AE203E">
        <w:rPr>
          <w:b/>
          <w:szCs w:val="20"/>
        </w:rPr>
        <w:t>Wojewódzkiego Urzędu Ochrony Zabytków</w:t>
      </w:r>
      <w:r>
        <w:rPr>
          <w:szCs w:val="20"/>
        </w:rPr>
        <w:t xml:space="preserve"> </w:t>
      </w:r>
      <w:r w:rsidRPr="00AE203E">
        <w:rPr>
          <w:i/>
          <w:szCs w:val="20"/>
        </w:rPr>
        <w:t>WU OZ.DB.ZAR. 5152.</w:t>
      </w:r>
      <w:r w:rsidR="00315CA2">
        <w:rPr>
          <w:i/>
          <w:szCs w:val="20"/>
        </w:rPr>
        <w:t>4</w:t>
      </w:r>
      <w:r w:rsidRPr="00AE203E">
        <w:rPr>
          <w:i/>
          <w:szCs w:val="20"/>
        </w:rPr>
        <w:t>.</w:t>
      </w:r>
      <w:r w:rsidR="00315CA2">
        <w:rPr>
          <w:i/>
          <w:szCs w:val="20"/>
        </w:rPr>
        <w:t>3.2019</w:t>
      </w:r>
      <w:r w:rsidRPr="00AE203E">
        <w:rPr>
          <w:i/>
          <w:szCs w:val="20"/>
        </w:rPr>
        <w:t>.T</w:t>
      </w:r>
      <w:r>
        <w:rPr>
          <w:i/>
          <w:szCs w:val="20"/>
        </w:rPr>
        <w:t>Z.</w:t>
      </w:r>
    </w:p>
    <w:p w:rsidR="002067B2" w:rsidRPr="00985C8F" w:rsidRDefault="002067B2" w:rsidP="002067B2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D274A5">
        <w:rPr>
          <w:rFonts w:ascii="Arial" w:eastAsia="Times New Roman" w:hAnsi="Arial" w:cs="Arial"/>
          <w:b/>
          <w:sz w:val="24"/>
          <w:szCs w:val="24"/>
          <w:lang w:eastAsia="pl-PL"/>
        </w:rPr>
        <w:t>Uwagi końcowe</w:t>
      </w:r>
    </w:p>
    <w:p w:rsidR="002067B2" w:rsidRPr="00D274A5" w:rsidRDefault="002067B2" w:rsidP="002067B2">
      <w:pPr>
        <w:spacing w:after="0" w:line="36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2067B2" w:rsidRPr="00D274A5" w:rsidRDefault="002067B2" w:rsidP="002067B2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  <w:r w:rsidRPr="00D274A5">
        <w:rPr>
          <w:rFonts w:ascii="Arial" w:eastAsia="Times New Roman" w:hAnsi="Arial" w:cs="Arial"/>
          <w:color w:val="000000"/>
          <w:sz w:val="20"/>
          <w:szCs w:val="24"/>
        </w:rPr>
        <w:t>•</w:t>
      </w:r>
      <w:r w:rsidRPr="00D274A5">
        <w:rPr>
          <w:rFonts w:ascii="Arial" w:eastAsia="Times New Roman" w:hAnsi="Arial" w:cs="Arial"/>
          <w:color w:val="000000"/>
          <w:sz w:val="20"/>
          <w:szCs w:val="24"/>
        </w:rPr>
        <w:tab/>
        <w:t>Ze względu na fakt występowania uzbrojenia podziemnego należy zachować ostrożność podczas prowadzenia wszelkich robót w jego pobliżu - roboty ziemne należy prowadzić sposobem ręcznym. Lokalizacja uzbrojenia jest pokazana na planie zagospodarowania terenu oraz na planszach uzgodnień z gestorami. W przypadku wątpliwości co do lokalizacji uzbrojenia podziemnego należy skorzystać z oryginalnych naniesień i wykonać przekopy kontrolne celem dokładnej lokalizacji urządzeń podziemnych w obecności gestora sieci.</w:t>
      </w:r>
    </w:p>
    <w:p w:rsidR="00CB4FE6" w:rsidRPr="00D274A5" w:rsidRDefault="002067B2" w:rsidP="002067B2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  <w:r w:rsidRPr="00D274A5">
        <w:rPr>
          <w:rFonts w:ascii="Arial" w:eastAsia="Times New Roman" w:hAnsi="Arial" w:cs="Arial"/>
          <w:color w:val="000000"/>
          <w:sz w:val="20"/>
          <w:szCs w:val="24"/>
        </w:rPr>
        <w:t>•</w:t>
      </w:r>
      <w:r w:rsidRPr="00D274A5">
        <w:rPr>
          <w:rFonts w:ascii="Arial" w:eastAsia="Times New Roman" w:hAnsi="Arial" w:cs="Arial"/>
          <w:color w:val="000000"/>
          <w:sz w:val="20"/>
          <w:szCs w:val="24"/>
        </w:rPr>
        <w:tab/>
        <w:t>Należy bezwzględnie przestrzegać ustaleń zawartych w uzgodnieniach.</w:t>
      </w:r>
    </w:p>
    <w:p w:rsidR="002067B2" w:rsidRDefault="002067B2" w:rsidP="002067B2">
      <w:pPr>
        <w:spacing w:after="0" w:line="360" w:lineRule="auto"/>
        <w:ind w:left="1134" w:hanging="425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</w:p>
    <w:p w:rsidR="002067B2" w:rsidRPr="00D274A5" w:rsidRDefault="002067B2" w:rsidP="002067B2">
      <w:pPr>
        <w:spacing w:after="0" w:line="360" w:lineRule="auto"/>
        <w:ind w:left="720" w:hanging="436"/>
        <w:contextualSpacing/>
        <w:jc w:val="both"/>
        <w:rPr>
          <w:rFonts w:ascii="Arial" w:eastAsia="Times New Roman" w:hAnsi="Arial" w:cs="Arial"/>
          <w:color w:val="000000"/>
          <w:sz w:val="20"/>
          <w:szCs w:val="24"/>
        </w:rPr>
      </w:pPr>
    </w:p>
    <w:p w:rsidR="002067B2" w:rsidRPr="00D274A5" w:rsidRDefault="002067B2" w:rsidP="00315CA2">
      <w:pPr>
        <w:tabs>
          <w:tab w:val="left" w:pos="1440"/>
          <w:tab w:val="left" w:pos="6096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color w:val="FF0000"/>
          <w:sz w:val="20"/>
          <w:szCs w:val="24"/>
          <w:lang w:eastAsia="pl-PL"/>
        </w:rPr>
        <w:tab/>
      </w:r>
      <w:r w:rsidR="00315CA2">
        <w:rPr>
          <w:rFonts w:ascii="Arial" w:eastAsia="Times New Roman" w:hAnsi="Arial" w:cs="Arial"/>
          <w:color w:val="FF0000"/>
          <w:sz w:val="20"/>
          <w:szCs w:val="24"/>
          <w:lang w:eastAsia="pl-PL"/>
        </w:rPr>
        <w:tab/>
      </w:r>
      <w:r w:rsidRPr="00D274A5">
        <w:rPr>
          <w:rFonts w:ascii="Arial" w:eastAsia="Times New Roman" w:hAnsi="Arial" w:cs="Arial"/>
          <w:color w:val="FF0000"/>
          <w:sz w:val="20"/>
          <w:szCs w:val="24"/>
          <w:lang w:eastAsia="pl-PL"/>
        </w:rPr>
        <w:tab/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>Projektował:</w:t>
      </w:r>
      <w:r w:rsidRPr="00D274A5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:rsidR="002067B2" w:rsidRDefault="002067B2" w:rsidP="002067B2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2067B2" w:rsidRPr="00D274A5" w:rsidRDefault="002067B2" w:rsidP="002067B2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:rsidR="002067B2" w:rsidRPr="00D274A5" w:rsidRDefault="002067B2" w:rsidP="002067B2">
      <w:pPr>
        <w:tabs>
          <w:tab w:val="left" w:pos="1440"/>
          <w:tab w:val="left" w:pos="6120"/>
        </w:tabs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D274A5">
        <w:rPr>
          <w:rFonts w:ascii="Arial" w:eastAsia="Times New Roman" w:hAnsi="Arial" w:cs="Arial"/>
          <w:noProof/>
          <w:color w:val="000000"/>
          <w:sz w:val="20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082B14" wp14:editId="6F698511">
                <wp:simplePos x="0" y="0"/>
                <wp:positionH relativeFrom="column">
                  <wp:posOffset>3200400</wp:posOffset>
                </wp:positionH>
                <wp:positionV relativeFrom="paragraph">
                  <wp:posOffset>104775</wp:posOffset>
                </wp:positionV>
                <wp:extent cx="2171700" cy="0"/>
                <wp:effectExtent l="5080" t="12700" r="13970" b="6350"/>
                <wp:wrapNone/>
                <wp:docPr id="2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9B5EE7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8.25pt" to="42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"/>
            </w:pict>
          </mc:Fallback>
        </mc:AlternateContent>
      </w:r>
    </w:p>
    <w:p w:rsidR="002067B2" w:rsidRPr="002067B2" w:rsidRDefault="00315CA2" w:rsidP="002067B2">
      <w:pPr>
        <w:ind w:firstLine="1134"/>
        <w:rPr>
          <w:rFonts w:ascii="Arial" w:eastAsia="Times New Roman" w:hAnsi="Arial" w:cs="Arial"/>
          <w:sz w:val="20"/>
          <w:szCs w:val="24"/>
          <w:lang w:eastAsia="pl-PL"/>
        </w:rPr>
      </w:pP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2067B2" w:rsidRPr="00D274A5">
        <w:rPr>
          <w:rFonts w:ascii="Arial" w:eastAsia="Times New Roman" w:hAnsi="Arial" w:cs="Arial"/>
          <w:sz w:val="20"/>
          <w:szCs w:val="24"/>
          <w:lang w:eastAsia="pl-PL"/>
        </w:rPr>
        <w:t>mgr inż. Artur Kamiński</w:t>
      </w:r>
      <w:r w:rsidR="002067B2" w:rsidRPr="00D274A5"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2067B2"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2067B2">
        <w:rPr>
          <w:rFonts w:ascii="Arial" w:eastAsia="Times New Roman" w:hAnsi="Arial" w:cs="Arial"/>
          <w:sz w:val="20"/>
          <w:szCs w:val="24"/>
          <w:lang w:eastAsia="pl-PL"/>
        </w:rPr>
        <w:tab/>
      </w:r>
      <w:r w:rsidR="002067B2">
        <w:rPr>
          <w:rFonts w:ascii="Arial" w:eastAsia="Times New Roman" w:hAnsi="Arial" w:cs="Arial"/>
          <w:sz w:val="20"/>
          <w:szCs w:val="24"/>
          <w:lang w:eastAsia="pl-PL"/>
        </w:rPr>
        <w:tab/>
      </w:r>
    </w:p>
    <w:sectPr w:rsidR="002067B2" w:rsidRPr="00206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319C3"/>
    <w:multiLevelType w:val="hybridMultilevel"/>
    <w:tmpl w:val="56E4F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F3AA7"/>
    <w:multiLevelType w:val="hybridMultilevel"/>
    <w:tmpl w:val="9F7266C2"/>
    <w:lvl w:ilvl="0" w:tplc="00000003">
      <w:start w:val="1"/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A3169C"/>
    <w:multiLevelType w:val="hybridMultilevel"/>
    <w:tmpl w:val="2EFAB4EC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4266C7"/>
    <w:multiLevelType w:val="hybridMultilevel"/>
    <w:tmpl w:val="55785C7C"/>
    <w:lvl w:ilvl="0" w:tplc="04150005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4" w15:restartNumberingAfterBreak="0">
    <w:nsid w:val="324E0BD7"/>
    <w:multiLevelType w:val="multilevel"/>
    <w:tmpl w:val="46409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3EDF331E"/>
    <w:multiLevelType w:val="hybridMultilevel"/>
    <w:tmpl w:val="65E6A5C0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3F4D1D20"/>
    <w:multiLevelType w:val="multilevel"/>
    <w:tmpl w:val="46409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5151590D"/>
    <w:multiLevelType w:val="hybridMultilevel"/>
    <w:tmpl w:val="42FE9506"/>
    <w:lvl w:ilvl="0" w:tplc="B268C7DE">
      <w:start w:val="1"/>
      <w:numFmt w:val="decimal"/>
      <w:pStyle w:val="Nagwek1"/>
      <w:lvlText w:val="%1.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7E47EE">
      <w:start w:val="1"/>
      <w:numFmt w:val="lowerLetter"/>
      <w:lvlText w:val="%2"/>
      <w:lvlJc w:val="left"/>
      <w:pPr>
        <w:ind w:left="13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2780A">
      <w:start w:val="1"/>
      <w:numFmt w:val="lowerRoman"/>
      <w:lvlText w:val="%3"/>
      <w:lvlJc w:val="left"/>
      <w:pPr>
        <w:ind w:left="20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46234">
      <w:start w:val="1"/>
      <w:numFmt w:val="decimal"/>
      <w:lvlText w:val="%4"/>
      <w:lvlJc w:val="left"/>
      <w:pPr>
        <w:ind w:left="27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E9D2C">
      <w:start w:val="1"/>
      <w:numFmt w:val="lowerLetter"/>
      <w:lvlText w:val="%5"/>
      <w:lvlJc w:val="left"/>
      <w:pPr>
        <w:ind w:left="34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E81C4A">
      <w:start w:val="1"/>
      <w:numFmt w:val="lowerRoman"/>
      <w:lvlText w:val="%6"/>
      <w:lvlJc w:val="left"/>
      <w:pPr>
        <w:ind w:left="42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E0FB8">
      <w:start w:val="1"/>
      <w:numFmt w:val="decimal"/>
      <w:lvlText w:val="%7"/>
      <w:lvlJc w:val="left"/>
      <w:pPr>
        <w:ind w:left="49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26896A">
      <w:start w:val="1"/>
      <w:numFmt w:val="lowerLetter"/>
      <w:lvlText w:val="%8"/>
      <w:lvlJc w:val="left"/>
      <w:pPr>
        <w:ind w:left="56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A224CC">
      <w:start w:val="1"/>
      <w:numFmt w:val="lowerRoman"/>
      <w:lvlText w:val="%9"/>
      <w:lvlJc w:val="left"/>
      <w:pPr>
        <w:ind w:left="63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FB0E0C"/>
    <w:multiLevelType w:val="hybridMultilevel"/>
    <w:tmpl w:val="02048CA4"/>
    <w:lvl w:ilvl="0" w:tplc="32B822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6D"/>
    <w:rsid w:val="001C57E7"/>
    <w:rsid w:val="001F2943"/>
    <w:rsid w:val="002067B2"/>
    <w:rsid w:val="0020726D"/>
    <w:rsid w:val="002C4EED"/>
    <w:rsid w:val="002C71CA"/>
    <w:rsid w:val="00315CA2"/>
    <w:rsid w:val="00321198"/>
    <w:rsid w:val="0038657F"/>
    <w:rsid w:val="00507234"/>
    <w:rsid w:val="005F630B"/>
    <w:rsid w:val="00815214"/>
    <w:rsid w:val="008460CA"/>
    <w:rsid w:val="00890671"/>
    <w:rsid w:val="008C117B"/>
    <w:rsid w:val="00910E2F"/>
    <w:rsid w:val="00920901"/>
    <w:rsid w:val="009D4BC0"/>
    <w:rsid w:val="00CB4FE6"/>
    <w:rsid w:val="00D27011"/>
    <w:rsid w:val="00D436E8"/>
    <w:rsid w:val="00D655DC"/>
    <w:rsid w:val="00FA6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B1C89BC-0DD2-4246-A6F8-3D6407B59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2943"/>
  </w:style>
  <w:style w:type="paragraph" w:styleId="Nagwek1">
    <w:name w:val="heading 1"/>
    <w:next w:val="Normalny"/>
    <w:link w:val="Nagwek1Znak"/>
    <w:uiPriority w:val="9"/>
    <w:unhideWhenUsed/>
    <w:qFormat/>
    <w:rsid w:val="00D27011"/>
    <w:pPr>
      <w:keepNext/>
      <w:keepLines/>
      <w:numPr>
        <w:numId w:val="9"/>
      </w:numPr>
      <w:spacing w:after="108" w:line="265" w:lineRule="auto"/>
      <w:ind w:left="368" w:hanging="10"/>
      <w:jc w:val="both"/>
      <w:outlineLvl w:val="0"/>
    </w:pPr>
    <w:rPr>
      <w:rFonts w:ascii="Arial" w:eastAsia="Arial" w:hAnsi="Arial" w:cs="Arial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F2943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qFormat/>
    <w:rsid w:val="001F2943"/>
    <w:pPr>
      <w:spacing w:after="0" w:line="240" w:lineRule="auto"/>
      <w:ind w:left="708" w:hanging="70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2C4EED"/>
    <w:pPr>
      <w:ind w:left="720"/>
      <w:contextualSpacing/>
    </w:pPr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6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7B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D27011"/>
    <w:rPr>
      <w:rFonts w:ascii="Arial" w:eastAsia="Arial" w:hAnsi="Arial" w:cs="Arial"/>
      <w:b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C93CB-1036-4C4A-B23C-9454AEBA6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7</Pages>
  <Words>1405</Words>
  <Characters>8433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Kamiński</dc:creator>
  <cp:keywords/>
  <dc:description/>
  <cp:lastModifiedBy>Artur Kamiński</cp:lastModifiedBy>
  <cp:revision>8</cp:revision>
  <cp:lastPrinted>2019-11-04T11:44:00Z</cp:lastPrinted>
  <dcterms:created xsi:type="dcterms:W3CDTF">2019-03-26T14:30:00Z</dcterms:created>
  <dcterms:modified xsi:type="dcterms:W3CDTF">2019-11-04T15:51:00Z</dcterms:modified>
</cp:coreProperties>
</file>